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3D87" w14:textId="0EC8DF30" w:rsidR="00D37F7D" w:rsidRPr="007F470F" w:rsidRDefault="00D37F7D" w:rsidP="00D37F7D">
      <w:pPr>
        <w:spacing w:before="100" w:beforeAutospacing="1" w:after="100" w:afterAutospacing="1"/>
        <w:jc w:val="both"/>
        <w:rPr>
          <w:rFonts w:ascii="Times New Roman" w:eastAsia="Times New Roman" w:hAnsi="Times New Roman" w:cs="Times New Roman"/>
        </w:rPr>
      </w:pPr>
      <w:r w:rsidRPr="007F470F">
        <w:rPr>
          <w:rFonts w:ascii="Garamond" w:eastAsia="Times New Roman" w:hAnsi="Garamond" w:cs="Times New Roman"/>
          <w:sz w:val="28"/>
          <w:szCs w:val="28"/>
        </w:rPr>
        <w:t xml:space="preserve">The </w:t>
      </w:r>
      <w:r w:rsidRPr="007F470F">
        <w:rPr>
          <w:rFonts w:ascii="Garamond" w:eastAsia="Times New Roman" w:hAnsi="Garamond" w:cs="Times New Roman"/>
          <w:b/>
          <w:bCs/>
          <w:sz w:val="28"/>
          <w:szCs w:val="28"/>
        </w:rPr>
        <w:t>Department of French and Italian at the University of Pittsburgh</w:t>
      </w:r>
      <w:r>
        <w:rPr>
          <w:rFonts w:ascii="Times New Roman" w:eastAsia="Times New Roman" w:hAnsi="Times New Roman" w:cs="Times New Roman"/>
        </w:rPr>
        <w:t xml:space="preserve"> </w:t>
      </w:r>
      <w:r w:rsidRPr="007F470F">
        <w:rPr>
          <w:rFonts w:ascii="Garamond" w:eastAsia="Times New Roman" w:hAnsi="Garamond" w:cs="Times New Roman"/>
          <w:sz w:val="28"/>
          <w:szCs w:val="28"/>
        </w:rPr>
        <w:t xml:space="preserve">is pleased to host the </w:t>
      </w:r>
      <w:r w:rsidRPr="007F470F">
        <w:rPr>
          <w:rFonts w:ascii="Garamond" w:eastAsia="Times New Roman" w:hAnsi="Garamond" w:cs="Times New Roman"/>
          <w:i/>
          <w:iCs/>
          <w:sz w:val="28"/>
          <w:szCs w:val="28"/>
        </w:rPr>
        <w:t>39</w:t>
      </w:r>
      <w:r w:rsidRPr="007F470F">
        <w:rPr>
          <w:rFonts w:ascii="Garamond" w:eastAsia="Times New Roman" w:hAnsi="Garamond" w:cs="Times New Roman"/>
          <w:i/>
          <w:iCs/>
          <w:sz w:val="28"/>
          <w:szCs w:val="28"/>
          <w:vertAlign w:val="superscript"/>
        </w:rPr>
        <w:t>th</w:t>
      </w:r>
      <w:r w:rsidRPr="007F470F">
        <w:rPr>
          <w:rFonts w:ascii="Garamond" w:eastAsia="Times New Roman" w:hAnsi="Garamond" w:cs="Times New Roman"/>
          <w:i/>
          <w:iCs/>
          <w:sz w:val="28"/>
          <w:szCs w:val="28"/>
        </w:rPr>
        <w:t xml:space="preserve"> Annual</w:t>
      </w:r>
      <w:r w:rsidRPr="00D37F7D">
        <w:rPr>
          <w:rFonts w:ascii="Times New Roman" w:eastAsia="Times New Roman" w:hAnsi="Times New Roman" w:cs="Times New Roman"/>
          <w:i/>
          <w:iCs/>
        </w:rPr>
        <w:t xml:space="preserve"> </w:t>
      </w:r>
      <w:r w:rsidRPr="007F470F">
        <w:rPr>
          <w:rFonts w:ascii="Garamond" w:eastAsia="Times New Roman" w:hAnsi="Garamond" w:cs="Times New Roman"/>
          <w:i/>
          <w:iCs/>
          <w:sz w:val="28"/>
          <w:szCs w:val="28"/>
        </w:rPr>
        <w:t>20</w:t>
      </w:r>
      <w:r w:rsidRPr="007F470F">
        <w:rPr>
          <w:rFonts w:ascii="Garamond" w:eastAsia="Times New Roman" w:hAnsi="Garamond" w:cs="Times New Roman"/>
          <w:i/>
          <w:iCs/>
          <w:sz w:val="28"/>
          <w:szCs w:val="28"/>
          <w:vertAlign w:val="superscript"/>
        </w:rPr>
        <w:t>th</w:t>
      </w:r>
      <w:r w:rsidRPr="007F470F">
        <w:rPr>
          <w:rFonts w:ascii="Garamond" w:eastAsia="Times New Roman" w:hAnsi="Garamond" w:cs="Times New Roman"/>
          <w:i/>
          <w:iCs/>
          <w:sz w:val="28"/>
          <w:szCs w:val="28"/>
        </w:rPr>
        <w:t xml:space="preserve"> and 21</w:t>
      </w:r>
      <w:r w:rsidRPr="007F470F">
        <w:rPr>
          <w:rFonts w:ascii="Garamond" w:eastAsia="Times New Roman" w:hAnsi="Garamond" w:cs="Times New Roman"/>
          <w:i/>
          <w:iCs/>
          <w:sz w:val="28"/>
          <w:szCs w:val="28"/>
          <w:vertAlign w:val="superscript"/>
        </w:rPr>
        <w:t>st</w:t>
      </w:r>
      <w:r w:rsidRPr="007F470F">
        <w:rPr>
          <w:rFonts w:ascii="Garamond" w:eastAsia="Times New Roman" w:hAnsi="Garamond" w:cs="Times New Roman"/>
          <w:i/>
          <w:iCs/>
          <w:sz w:val="28"/>
          <w:szCs w:val="28"/>
        </w:rPr>
        <w:t xml:space="preserve"> Centuries French and Francophone Studies International Colloquium</w:t>
      </w:r>
      <w:r w:rsidRPr="007F470F">
        <w:rPr>
          <w:rFonts w:ascii="Garamond" w:eastAsia="Times New Roman" w:hAnsi="Garamond" w:cs="Times New Roman"/>
          <w:sz w:val="28"/>
          <w:szCs w:val="28"/>
        </w:rPr>
        <w:t xml:space="preserve"> </w:t>
      </w:r>
      <w:r w:rsidRPr="007F470F">
        <w:rPr>
          <w:rFonts w:ascii="Garamond" w:eastAsia="Times New Roman" w:hAnsi="Garamond" w:cs="Times New Roman"/>
          <w:sz w:val="28"/>
          <w:szCs w:val="28"/>
          <w:u w:val="single"/>
        </w:rPr>
        <w:t>March 24 – 26, 2022</w:t>
      </w:r>
    </w:p>
    <w:p w14:paraId="45CC9867" w14:textId="77777777" w:rsidR="00D37F7D" w:rsidRPr="007F470F" w:rsidRDefault="00D37F7D" w:rsidP="00D37F7D">
      <w:pPr>
        <w:spacing w:before="100" w:beforeAutospacing="1" w:after="100" w:afterAutospacing="1"/>
        <w:jc w:val="both"/>
        <w:rPr>
          <w:rFonts w:ascii="Times New Roman" w:eastAsia="Times New Roman" w:hAnsi="Times New Roman" w:cs="Times New Roman"/>
        </w:rPr>
      </w:pPr>
      <w:r w:rsidRPr="007F470F">
        <w:rPr>
          <w:rFonts w:ascii="Garamond" w:eastAsia="Times New Roman" w:hAnsi="Garamond" w:cs="Times New Roman"/>
          <w:sz w:val="28"/>
          <w:szCs w:val="28"/>
        </w:rPr>
        <w:t>Call for Submissions</w:t>
      </w:r>
    </w:p>
    <w:p w14:paraId="54FF7B1D" w14:textId="7653570D" w:rsidR="00D37F7D" w:rsidRPr="007F470F" w:rsidRDefault="00D37F7D" w:rsidP="00D37F7D">
      <w:pPr>
        <w:spacing w:before="100" w:beforeAutospacing="1" w:after="100" w:afterAutospacing="1"/>
        <w:jc w:val="both"/>
        <w:rPr>
          <w:rFonts w:ascii="Times New Roman" w:eastAsia="Times New Roman" w:hAnsi="Times New Roman" w:cs="Times New Roman"/>
          <w:b/>
          <w:bCs/>
          <w:u w:val="single"/>
        </w:rPr>
      </w:pPr>
      <w:r w:rsidRPr="00D37F7D">
        <w:rPr>
          <w:rFonts w:ascii="Garamond" w:eastAsia="Times New Roman" w:hAnsi="Garamond" w:cs="Times New Roman"/>
          <w:b/>
          <w:bCs/>
          <w:sz w:val="28"/>
          <w:szCs w:val="28"/>
          <w:u w:val="single"/>
        </w:rPr>
        <w:t>“</w:t>
      </w:r>
      <w:r w:rsidRPr="007F470F">
        <w:rPr>
          <w:rFonts w:ascii="Garamond" w:eastAsia="Times New Roman" w:hAnsi="Garamond" w:cs="Times New Roman"/>
          <w:b/>
          <w:bCs/>
          <w:sz w:val="28"/>
          <w:szCs w:val="28"/>
          <w:u w:val="single"/>
        </w:rPr>
        <w:t>Mediums</w:t>
      </w:r>
      <w:r w:rsidRPr="00D37F7D">
        <w:rPr>
          <w:rFonts w:ascii="Garamond" w:eastAsia="Times New Roman" w:hAnsi="Garamond" w:cs="Times New Roman"/>
          <w:b/>
          <w:bCs/>
          <w:sz w:val="28"/>
          <w:szCs w:val="28"/>
          <w:u w:val="single"/>
        </w:rPr>
        <w:t>”</w:t>
      </w:r>
    </w:p>
    <w:p w14:paraId="1C8ED8AA" w14:textId="77777777" w:rsidR="00D37F7D" w:rsidRPr="007F470F" w:rsidRDefault="00D37F7D" w:rsidP="00D37F7D">
      <w:pPr>
        <w:spacing w:before="100" w:beforeAutospacing="1" w:after="100" w:afterAutospacing="1"/>
        <w:jc w:val="both"/>
        <w:rPr>
          <w:rFonts w:ascii="Times New Roman" w:eastAsia="Times New Roman" w:hAnsi="Times New Roman" w:cs="Times New Roman"/>
        </w:rPr>
      </w:pPr>
      <w:r w:rsidRPr="007F470F">
        <w:rPr>
          <w:rFonts w:ascii="Garamond" w:eastAsia="Times New Roman" w:hAnsi="Garamond" w:cs="Times New Roman"/>
        </w:rPr>
        <w:t xml:space="preserve">Almost sixty years have passed since Marshall McLuhan coined the prescient phrase, “the medium is the message.” The current era is characterized by incessant flows of multimodal texts, images, and sounds, transmitted and consumed across an array of platforms. These new media create networks, bringing people together, but they also polarize communities by manipulating and distorting discourse. How do more traditional forms of cultural production, such as literature, art, and film, depict the rise of social media and digital technologies? How do different media (print, visual, digital, and sound) inform critical debates on race, gender, sexuality, migration, nationality, and environment? </w:t>
      </w:r>
    </w:p>
    <w:p w14:paraId="2BA96753" w14:textId="77777777" w:rsidR="00D37F7D" w:rsidRPr="007F470F" w:rsidRDefault="00D37F7D" w:rsidP="00D37F7D">
      <w:pPr>
        <w:spacing w:before="100" w:beforeAutospacing="1" w:after="100" w:afterAutospacing="1"/>
        <w:jc w:val="both"/>
        <w:rPr>
          <w:rFonts w:ascii="Times New Roman" w:eastAsia="Times New Roman" w:hAnsi="Times New Roman" w:cs="Times New Roman"/>
        </w:rPr>
      </w:pPr>
      <w:r w:rsidRPr="007F470F">
        <w:rPr>
          <w:rFonts w:ascii="Garamond" w:eastAsia="Times New Roman" w:hAnsi="Garamond" w:cs="Times New Roman"/>
        </w:rPr>
        <w:t>As host of the colloquium, the Department of French and Italian at the University of Pittsburgh welcomes proposals on literatures of French expression, as well as film, graphic novels and comics, theater, music, danse, photography, and other visual arts. We also encourage submissions that consider the interdisciplinary frames of our research and teaching networks at Pitt: gender and sexuality; nation/</w:t>
      </w:r>
      <w:proofErr w:type="spellStart"/>
      <w:r w:rsidRPr="007F470F">
        <w:rPr>
          <w:rFonts w:ascii="Garamond" w:eastAsia="Times New Roman" w:hAnsi="Garamond" w:cs="Times New Roman"/>
        </w:rPr>
        <w:t>transnation</w:t>
      </w:r>
      <w:proofErr w:type="spellEnd"/>
      <w:r w:rsidRPr="007F470F">
        <w:rPr>
          <w:rFonts w:ascii="Garamond" w:eastAsia="Times New Roman" w:hAnsi="Garamond" w:cs="Times New Roman"/>
        </w:rPr>
        <w:t xml:space="preserve">; environment; and film &amp; media. Finally, because academic life and work have been turned upside down by the COVID-19 pandemic, we are organizing a hybrid conference, including formats designed to accommodate in-person and remote participation. As such, we invite proposals that rethink ways to conduct and share scholarly research, especially within the changing modalities of new media and technology. Additional plans for the hybrid conference include sessions devoted to undergraduate students; teaching and research “slam” presentations; sessions on publishing, including a virtual roundtable with press editors, opportunities to get personalized feedback from acquisition editors, and individual workshops; and virtual mixers for participants with shared interests. </w:t>
      </w:r>
    </w:p>
    <w:p w14:paraId="6470BB06" w14:textId="77777777" w:rsidR="00D37F7D" w:rsidRPr="007F470F" w:rsidRDefault="00D37F7D" w:rsidP="00D37F7D">
      <w:pPr>
        <w:spacing w:before="100" w:beforeAutospacing="1" w:after="100" w:afterAutospacing="1"/>
        <w:jc w:val="both"/>
        <w:rPr>
          <w:rFonts w:ascii="Times New Roman" w:eastAsia="Times New Roman" w:hAnsi="Times New Roman" w:cs="Times New Roman"/>
        </w:rPr>
      </w:pPr>
      <w:r w:rsidRPr="007F470F">
        <w:rPr>
          <w:rFonts w:ascii="Garamond" w:eastAsia="Times New Roman" w:hAnsi="Garamond" w:cs="Times New Roman"/>
        </w:rPr>
        <w:t>We encourage individual proposals and complete panels. In addition to the above-mentioned networks, the organizing committee will welcome particularly, but not exclusively, proposals that take up the following themes:</w:t>
      </w:r>
    </w:p>
    <w:p w14:paraId="17FB2383"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xml:space="preserve">- news media; state media; media and </w:t>
      </w:r>
      <w:proofErr w:type="spellStart"/>
      <w:r w:rsidRPr="007F470F">
        <w:rPr>
          <w:rFonts w:ascii="Garamond" w:eastAsia="Times New Roman" w:hAnsi="Garamond" w:cs="Times New Roman"/>
        </w:rPr>
        <w:t>francophonie</w:t>
      </w:r>
      <w:proofErr w:type="spellEnd"/>
    </w:p>
    <w:p w14:paraId="188E22EC"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race, racism, antiracism</w:t>
      </w:r>
    </w:p>
    <w:p w14:paraId="1FDE7268"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class and social relations; inequality and precarity</w:t>
      </w:r>
    </w:p>
    <w:p w14:paraId="33D7BBE0"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crisis, conflict, and war; humanitarianism</w:t>
      </w:r>
    </w:p>
    <w:p w14:paraId="764F4DC6"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neoliberalism; markets; money</w:t>
      </w:r>
    </w:p>
    <w:p w14:paraId="5B67971E"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migration; borders; security</w:t>
      </w:r>
    </w:p>
    <w:p w14:paraId="301D5335"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materiality; archives</w:t>
      </w:r>
    </w:p>
    <w:p w14:paraId="700DF503"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affect and emotion</w:t>
      </w:r>
    </w:p>
    <w:p w14:paraId="627D6F58"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xml:space="preserve">- climate change; global warming; the Anthropocene </w:t>
      </w:r>
    </w:p>
    <w:p w14:paraId="01257B88"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xml:space="preserve">- urban and rural spaces </w:t>
      </w:r>
    </w:p>
    <w:p w14:paraId="1600CDDA" w14:textId="77777777" w:rsidR="00D37F7D" w:rsidRPr="007F470F" w:rsidRDefault="00D37F7D" w:rsidP="00D37F7D">
      <w:pPr>
        <w:jc w:val="both"/>
        <w:rPr>
          <w:rFonts w:ascii="Times New Roman" w:eastAsia="Times New Roman" w:hAnsi="Times New Roman" w:cs="Times New Roman"/>
        </w:rPr>
      </w:pPr>
      <w:r w:rsidRPr="007F470F">
        <w:rPr>
          <w:rFonts w:ascii="Garamond" w:eastAsia="Times New Roman" w:hAnsi="Garamond" w:cs="Times New Roman"/>
        </w:rPr>
        <w:t>- velocity, speed, acceleration</w:t>
      </w:r>
    </w:p>
    <w:p w14:paraId="073F4248" w14:textId="77777777" w:rsidR="00D37F7D" w:rsidRPr="007F470F" w:rsidRDefault="00D37F7D" w:rsidP="00D37F7D">
      <w:pPr>
        <w:spacing w:before="100" w:beforeAutospacing="1" w:after="100" w:afterAutospacing="1"/>
        <w:jc w:val="both"/>
        <w:rPr>
          <w:rFonts w:ascii="Times New Roman" w:eastAsia="Times New Roman" w:hAnsi="Times New Roman" w:cs="Times New Roman"/>
        </w:rPr>
      </w:pPr>
      <w:r w:rsidRPr="007F470F">
        <w:rPr>
          <w:rFonts w:ascii="Garamond" w:eastAsia="Times New Roman" w:hAnsi="Garamond" w:cs="Times New Roman"/>
          <w:color w:val="000000"/>
        </w:rPr>
        <w:lastRenderedPageBreak/>
        <w:t xml:space="preserve">We also welcome proposals for papers and panels on the works of our plenary speakers (Michaël Ferrier, Jessica </w:t>
      </w:r>
      <w:proofErr w:type="spellStart"/>
      <w:r w:rsidRPr="007F470F">
        <w:rPr>
          <w:rFonts w:ascii="Garamond" w:eastAsia="Times New Roman" w:hAnsi="Garamond" w:cs="Times New Roman"/>
          <w:color w:val="000000"/>
        </w:rPr>
        <w:t>Oublié</w:t>
      </w:r>
      <w:proofErr w:type="spellEnd"/>
      <w:r w:rsidRPr="007F470F">
        <w:rPr>
          <w:rFonts w:ascii="Garamond" w:eastAsia="Times New Roman" w:hAnsi="Garamond" w:cs="Times New Roman"/>
          <w:color w:val="000000"/>
        </w:rPr>
        <w:t xml:space="preserve">, Yves </w:t>
      </w:r>
      <w:proofErr w:type="spellStart"/>
      <w:r w:rsidRPr="007F470F">
        <w:rPr>
          <w:rFonts w:ascii="Garamond" w:eastAsia="Times New Roman" w:hAnsi="Garamond" w:cs="Times New Roman"/>
          <w:color w:val="000000"/>
        </w:rPr>
        <w:t>Citton</w:t>
      </w:r>
      <w:proofErr w:type="spellEnd"/>
      <w:r w:rsidRPr="007F470F">
        <w:rPr>
          <w:rFonts w:ascii="Garamond" w:eastAsia="Times New Roman" w:hAnsi="Garamond" w:cs="Times New Roman"/>
          <w:color w:val="000000"/>
        </w:rPr>
        <w:t>, and Kaiama Glover).</w:t>
      </w:r>
    </w:p>
    <w:p w14:paraId="13CB1A91" w14:textId="77777777" w:rsidR="00D37F7D" w:rsidRPr="007F470F" w:rsidRDefault="00D37F7D" w:rsidP="00D37F7D">
      <w:pPr>
        <w:spacing w:before="100" w:beforeAutospacing="1" w:after="100" w:afterAutospacing="1"/>
        <w:jc w:val="both"/>
        <w:rPr>
          <w:rFonts w:ascii="Times New Roman" w:eastAsia="Times New Roman" w:hAnsi="Times New Roman" w:cs="Times New Roman"/>
        </w:rPr>
      </w:pPr>
      <w:r w:rsidRPr="007F470F">
        <w:rPr>
          <w:rFonts w:ascii="Garamond" w:eastAsia="Times New Roman" w:hAnsi="Garamond" w:cs="Times New Roman"/>
          <w:color w:val="000000"/>
        </w:rPr>
        <w:t xml:space="preserve">Proposals for individual (250 words and brief bio-bibliography) and complete panels (strongly encouraged, 500 words and brief bios) can be submitted in English or French by email to this address: </w:t>
      </w:r>
      <w:hyperlink r:id="rId4" w:history="1">
        <w:r w:rsidRPr="007F470F">
          <w:rPr>
            <w:rFonts w:ascii="Garamond" w:eastAsia="Times New Roman" w:hAnsi="Garamond" w:cs="Times New Roman"/>
            <w:color w:val="0000FF"/>
            <w:u w:val="single"/>
          </w:rPr>
          <w:t>FFSC2022@pitt.edu</w:t>
        </w:r>
      </w:hyperlink>
      <w:r w:rsidRPr="007F470F">
        <w:rPr>
          <w:rFonts w:ascii="Garamond" w:eastAsia="Times New Roman" w:hAnsi="Garamond" w:cs="Times New Roman"/>
          <w:color w:val="000000"/>
        </w:rPr>
        <w:t xml:space="preserve"> by September 15, 2021. </w:t>
      </w:r>
      <w:r w:rsidRPr="007F470F">
        <w:rPr>
          <w:rFonts w:ascii="Garamond" w:eastAsia="Times New Roman" w:hAnsi="Garamond" w:cs="Times New Roman"/>
          <w:b/>
          <w:bCs/>
          <w:color w:val="000000"/>
        </w:rPr>
        <w:t>N.B. Should your proposal be accepted, please indicate if you intend to present in person or virtually.</w:t>
      </w:r>
    </w:p>
    <w:p w14:paraId="770A98E5" w14:textId="77777777" w:rsidR="00D37F7D" w:rsidRPr="007F470F" w:rsidRDefault="00D37F7D" w:rsidP="00D37F7D">
      <w:pPr>
        <w:spacing w:before="100" w:beforeAutospacing="1" w:after="100" w:afterAutospacing="1"/>
        <w:jc w:val="both"/>
        <w:rPr>
          <w:rFonts w:ascii="Times New Roman" w:eastAsia="Times New Roman" w:hAnsi="Times New Roman" w:cs="Times New Roman"/>
          <w:b/>
          <w:bCs/>
          <w:u w:val="single"/>
        </w:rPr>
      </w:pPr>
      <w:r w:rsidRPr="007F470F">
        <w:rPr>
          <w:rFonts w:ascii="Garamond" w:eastAsia="Times New Roman" w:hAnsi="Garamond" w:cs="Times New Roman"/>
          <w:b/>
          <w:bCs/>
          <w:sz w:val="28"/>
          <w:szCs w:val="28"/>
          <w:u w:val="single"/>
        </w:rPr>
        <w:t>“Meet the Author”</w:t>
      </w:r>
    </w:p>
    <w:p w14:paraId="3262FEDF" w14:textId="77777777" w:rsidR="00D37F7D" w:rsidRPr="007F470F" w:rsidRDefault="00D37F7D" w:rsidP="00D37F7D">
      <w:pPr>
        <w:spacing w:before="100" w:beforeAutospacing="1" w:after="100" w:afterAutospacing="1"/>
        <w:jc w:val="both"/>
        <w:rPr>
          <w:rFonts w:ascii="Times New Roman" w:eastAsia="Times New Roman" w:hAnsi="Times New Roman" w:cs="Times New Roman"/>
        </w:rPr>
      </w:pPr>
      <w:r w:rsidRPr="007F470F">
        <w:rPr>
          <w:rFonts w:ascii="Garamond" w:eastAsia="Times New Roman" w:hAnsi="Garamond" w:cs="Times New Roman"/>
        </w:rPr>
        <w:t>Do you have a forthcoming or recently released book (monograph or edited volume) on the conference topic? Would you like to host or participate in a discussion of your book? As part of the variety of formats planned for the conference, we will run eight to ten “Meet the Author” sessions of 90 minutes each. We invite you to submit a brief description of your book and a bio (200 words total), in English or in French, by email to the conference address:</w:t>
      </w:r>
      <w:r w:rsidRPr="007F470F">
        <w:rPr>
          <w:rFonts w:ascii="Garamond" w:eastAsia="Times New Roman" w:hAnsi="Garamond" w:cs="Times New Roman"/>
          <w:color w:val="000000"/>
        </w:rPr>
        <w:t xml:space="preserve"> </w:t>
      </w:r>
      <w:hyperlink r:id="rId5" w:history="1">
        <w:r w:rsidRPr="007F470F">
          <w:rPr>
            <w:rFonts w:ascii="Garamond" w:eastAsia="Times New Roman" w:hAnsi="Garamond" w:cs="Times New Roman"/>
            <w:color w:val="0000FF"/>
            <w:u w:val="single"/>
          </w:rPr>
          <w:t>FFSC2022@pitt.edu</w:t>
        </w:r>
      </w:hyperlink>
      <w:r w:rsidRPr="007F470F">
        <w:rPr>
          <w:rFonts w:ascii="Garamond" w:eastAsia="Times New Roman" w:hAnsi="Garamond" w:cs="Times New Roman"/>
          <w:color w:val="000000"/>
        </w:rPr>
        <w:t xml:space="preserve"> by September 15.</w:t>
      </w:r>
    </w:p>
    <w:p w14:paraId="1AD87EB7" w14:textId="77777777" w:rsidR="00D37F7D" w:rsidRPr="007F470F" w:rsidRDefault="00D37F7D" w:rsidP="00D37F7D">
      <w:pPr>
        <w:jc w:val="both"/>
      </w:pPr>
    </w:p>
    <w:p w14:paraId="2271BD88" w14:textId="77777777" w:rsidR="001A7FD1" w:rsidRDefault="001A7FD1"/>
    <w:sectPr w:rsidR="001A7F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7D"/>
    <w:rsid w:val="001A7FD1"/>
    <w:rsid w:val="00D37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FB4203"/>
  <w15:chartTrackingRefBased/>
  <w15:docId w15:val="{1BB45842-1432-FD4A-A184-58E1F0D1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FSC2022@pitt.edu" TargetMode="External"/><Relationship Id="rId4" Type="http://schemas.openxmlformats.org/officeDocument/2006/relationships/hyperlink" Target="mailto:FFSC2022@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Giguère</dc:creator>
  <cp:keywords/>
  <dc:description/>
  <cp:lastModifiedBy>Sara Giguère</cp:lastModifiedBy>
  <cp:revision>1</cp:revision>
  <dcterms:created xsi:type="dcterms:W3CDTF">2021-08-25T20:23:00Z</dcterms:created>
  <dcterms:modified xsi:type="dcterms:W3CDTF">2021-08-25T20:25:00Z</dcterms:modified>
</cp:coreProperties>
</file>