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2CE8" w:rsidRPr="00B52CE8" w:rsidRDefault="00B52CE8" w:rsidP="00B52CE8">
      <w:pPr>
        <w:spacing w:line="276" w:lineRule="auto"/>
        <w:jc w:val="both"/>
        <w:rPr>
          <w:rFonts w:ascii="Georgia" w:eastAsia="Times New Roman" w:hAnsi="Georgia" w:cs="Times New Roman"/>
          <w:lang w:val="en-CA"/>
        </w:rPr>
      </w:pPr>
      <w:r w:rsidRPr="00B52CE8">
        <w:rPr>
          <w:rFonts w:ascii="Georgia" w:eastAsia="Times New Roman" w:hAnsi="Georgia" w:cs="Arial"/>
          <w:lang w:val="en-CA"/>
        </w:rPr>
        <w:t>**French Below**</w:t>
      </w:r>
    </w:p>
    <w:p w:rsidR="00B52CE8" w:rsidRPr="00B52CE8" w:rsidRDefault="00B52CE8" w:rsidP="00B52CE8">
      <w:pPr>
        <w:spacing w:line="276" w:lineRule="auto"/>
        <w:jc w:val="both"/>
        <w:rPr>
          <w:rFonts w:ascii="Georgia" w:eastAsia="Times New Roman" w:hAnsi="Georgia" w:cs="Times New Roman"/>
          <w:lang w:val="en-CA"/>
        </w:rPr>
      </w:pPr>
    </w:p>
    <w:p w:rsidR="00B52CE8" w:rsidRDefault="00B52CE8" w:rsidP="00B52CE8">
      <w:pPr>
        <w:spacing w:line="276" w:lineRule="auto"/>
        <w:jc w:val="both"/>
        <w:rPr>
          <w:rFonts w:ascii="Georgia" w:eastAsia="Times New Roman" w:hAnsi="Georgia" w:cs="Arial"/>
          <w:b/>
          <w:bCs/>
          <w:color w:val="000000"/>
          <w:lang w:val="en-CA"/>
        </w:rPr>
      </w:pPr>
      <w:r w:rsidRPr="00B52CE8">
        <w:rPr>
          <w:rFonts w:ascii="Georgia" w:eastAsia="Times New Roman" w:hAnsi="Georgia" w:cs="Arial"/>
          <w:b/>
          <w:bCs/>
          <w:color w:val="000000"/>
          <w:lang w:val="en-CA"/>
        </w:rPr>
        <w:t>(Queer) Care – Decoloniality – Environmental Justice</w:t>
      </w:r>
    </w:p>
    <w:p w:rsidR="00B52CE8" w:rsidRPr="00B52CE8" w:rsidRDefault="00B52CE8" w:rsidP="00B52CE8">
      <w:pPr>
        <w:spacing w:line="276" w:lineRule="auto"/>
        <w:jc w:val="both"/>
        <w:rPr>
          <w:rFonts w:ascii="Georgia" w:eastAsia="Times New Roman" w:hAnsi="Georgia" w:cs="Times New Roman"/>
          <w:lang w:val="en-CA"/>
        </w:rPr>
      </w:pPr>
    </w:p>
    <w:p w:rsidR="00B52CE8" w:rsidRDefault="00B52CE8" w:rsidP="00B52CE8">
      <w:pPr>
        <w:spacing w:line="276" w:lineRule="auto"/>
        <w:jc w:val="both"/>
        <w:rPr>
          <w:rFonts w:ascii="Georgia" w:eastAsia="Times New Roman" w:hAnsi="Georgia" w:cs="Arial"/>
          <w:color w:val="000000"/>
          <w:lang w:val="en-CA"/>
        </w:rPr>
      </w:pPr>
      <w:r w:rsidRPr="00B52CE8">
        <w:rPr>
          <w:rFonts w:ascii="Georgia" w:eastAsia="Times New Roman" w:hAnsi="Georgia" w:cs="Arial"/>
          <w:color w:val="000000"/>
          <w:lang w:val="en-CA"/>
        </w:rPr>
        <w:t xml:space="preserve">Blossoming in the field of Francophone studies are two critical interventions: the theorization of decolonial feminism (Françoise </w:t>
      </w:r>
      <w:proofErr w:type="spellStart"/>
      <w:r w:rsidRPr="00B52CE8">
        <w:rPr>
          <w:rFonts w:ascii="Georgia" w:eastAsia="Times New Roman" w:hAnsi="Georgia" w:cs="Arial"/>
          <w:color w:val="000000"/>
          <w:lang w:val="en-CA"/>
        </w:rPr>
        <w:t>Vergès</w:t>
      </w:r>
      <w:proofErr w:type="spellEnd"/>
      <w:r w:rsidRPr="00B52CE8">
        <w:rPr>
          <w:rFonts w:ascii="Georgia" w:eastAsia="Times New Roman" w:hAnsi="Georgia" w:cs="Arial"/>
          <w:color w:val="000000"/>
          <w:lang w:val="en-CA"/>
        </w:rPr>
        <w:t xml:space="preserve">, </w:t>
      </w:r>
      <w:proofErr w:type="spellStart"/>
      <w:r w:rsidRPr="00B52CE8">
        <w:rPr>
          <w:rFonts w:ascii="Georgia" w:eastAsia="Times New Roman" w:hAnsi="Georgia" w:cs="Arial"/>
          <w:color w:val="000000"/>
          <w:lang w:val="en-CA"/>
        </w:rPr>
        <w:t>Houria</w:t>
      </w:r>
      <w:proofErr w:type="spellEnd"/>
      <w:r w:rsidRPr="00B52CE8">
        <w:rPr>
          <w:rFonts w:ascii="Georgia" w:eastAsia="Times New Roman" w:hAnsi="Georgia" w:cs="Arial"/>
          <w:color w:val="000000"/>
          <w:lang w:val="en-CA"/>
        </w:rPr>
        <w:t xml:space="preserve"> </w:t>
      </w:r>
      <w:proofErr w:type="spellStart"/>
      <w:r w:rsidRPr="00B52CE8">
        <w:rPr>
          <w:rFonts w:ascii="Georgia" w:eastAsia="Times New Roman" w:hAnsi="Georgia" w:cs="Arial"/>
          <w:color w:val="000000"/>
          <w:lang w:val="en-CA"/>
        </w:rPr>
        <w:t>Bouteldja</w:t>
      </w:r>
      <w:proofErr w:type="spellEnd"/>
      <w:r w:rsidRPr="00B52CE8">
        <w:rPr>
          <w:rFonts w:ascii="Georgia" w:eastAsia="Times New Roman" w:hAnsi="Georgia" w:cs="Arial"/>
          <w:color w:val="000000"/>
          <w:lang w:val="en-CA"/>
        </w:rPr>
        <w:t>) and the “</w:t>
      </w:r>
      <w:proofErr w:type="spellStart"/>
      <w:r w:rsidRPr="00B52CE8">
        <w:rPr>
          <w:rFonts w:ascii="Georgia" w:eastAsia="Times New Roman" w:hAnsi="Georgia" w:cs="Arial"/>
          <w:color w:val="000000"/>
          <w:lang w:val="en-CA"/>
        </w:rPr>
        <w:t>decological</w:t>
      </w:r>
      <w:proofErr w:type="spellEnd"/>
      <w:r w:rsidRPr="00B52CE8">
        <w:rPr>
          <w:rFonts w:ascii="Georgia" w:eastAsia="Times New Roman" w:hAnsi="Georgia" w:cs="Arial"/>
          <w:color w:val="000000"/>
          <w:lang w:val="en-CA"/>
        </w:rPr>
        <w:t xml:space="preserve">” studies that unearth the colonially-imposed environmental and epistemic injustices in the </w:t>
      </w:r>
      <w:proofErr w:type="spellStart"/>
      <w:r w:rsidRPr="00B52CE8">
        <w:rPr>
          <w:rFonts w:ascii="Georgia" w:eastAsia="Times New Roman" w:hAnsi="Georgia" w:cs="Arial"/>
          <w:color w:val="000000"/>
          <w:lang w:val="en-CA"/>
        </w:rPr>
        <w:t>Negrocène</w:t>
      </w:r>
      <w:proofErr w:type="spellEnd"/>
      <w:r w:rsidRPr="00B52CE8">
        <w:rPr>
          <w:rFonts w:ascii="Georgia" w:eastAsia="Times New Roman" w:hAnsi="Georgia" w:cs="Arial"/>
          <w:color w:val="000000"/>
          <w:lang w:val="en-CA"/>
        </w:rPr>
        <w:t xml:space="preserve"> (Malcom Ferdinand, Samir </w:t>
      </w:r>
      <w:proofErr w:type="spellStart"/>
      <w:r w:rsidRPr="00B52CE8">
        <w:rPr>
          <w:rFonts w:ascii="Georgia" w:eastAsia="Times New Roman" w:hAnsi="Georgia" w:cs="Arial"/>
          <w:color w:val="000000"/>
          <w:lang w:val="en-CA"/>
        </w:rPr>
        <w:t>Boumedine</w:t>
      </w:r>
      <w:proofErr w:type="spellEnd"/>
      <w:r w:rsidRPr="00B52CE8">
        <w:rPr>
          <w:rFonts w:ascii="Georgia" w:eastAsia="Times New Roman" w:hAnsi="Georgia" w:cs="Arial"/>
          <w:color w:val="000000"/>
          <w:lang w:val="en-CA"/>
        </w:rPr>
        <w:t xml:space="preserve">). While there are theoretical and political overlaps between the two interventions, this panel seeks to render those intersections more explicit, in order to deepen the conversations between these two burgeoning fields. In other words, we consider the project of decolonizing the (hu)Man body as inextricable from decolonizing the (hu)Man-nature relationship, a relationship that is implicitly gendered and racialized. The panel thus invites studies of Francophone and French creative, philosophical, or cultural texts and/or practices that address questions such as, how do these texts/artworks/objects/practices articulate, interrogate, or trouble the gendered labor of caring for the planet? What does queer </w:t>
      </w:r>
      <w:proofErr w:type="spellStart"/>
      <w:r w:rsidRPr="00B52CE8">
        <w:rPr>
          <w:rFonts w:ascii="Georgia" w:eastAsia="Times New Roman" w:hAnsi="Georgia" w:cs="Arial"/>
          <w:color w:val="000000"/>
          <w:lang w:val="en-CA"/>
        </w:rPr>
        <w:t>carework</w:t>
      </w:r>
      <w:proofErr w:type="spellEnd"/>
      <w:r w:rsidRPr="00B52CE8">
        <w:rPr>
          <w:rFonts w:ascii="Georgia" w:eastAsia="Times New Roman" w:hAnsi="Georgia" w:cs="Arial"/>
          <w:color w:val="000000"/>
          <w:lang w:val="en-CA"/>
        </w:rPr>
        <w:t xml:space="preserve"> and kinship look like from an interspecies perspective? Can creative/artistic practice contribute to the </w:t>
      </w:r>
      <w:proofErr w:type="spellStart"/>
      <w:r w:rsidRPr="00B52CE8">
        <w:rPr>
          <w:rFonts w:ascii="Georgia" w:eastAsia="Times New Roman" w:hAnsi="Georgia" w:cs="Arial"/>
          <w:i/>
          <w:iCs/>
          <w:color w:val="000000"/>
          <w:lang w:val="en-CA"/>
        </w:rPr>
        <w:t>uBuntu</w:t>
      </w:r>
      <w:proofErr w:type="spellEnd"/>
      <w:r w:rsidRPr="00B52CE8">
        <w:rPr>
          <w:rFonts w:ascii="Georgia" w:eastAsia="Times New Roman" w:hAnsi="Georgia" w:cs="Arial"/>
          <w:i/>
          <w:iCs/>
          <w:color w:val="000000"/>
          <w:lang w:val="en-CA"/>
        </w:rPr>
        <w:t xml:space="preserve"> </w:t>
      </w:r>
      <w:r w:rsidRPr="00B52CE8">
        <w:rPr>
          <w:rFonts w:ascii="Georgia" w:eastAsia="Times New Roman" w:hAnsi="Georgia" w:cs="Arial"/>
          <w:color w:val="000000"/>
          <w:lang w:val="en-CA"/>
        </w:rPr>
        <w:t xml:space="preserve">“making of humanity together” that Souleymane </w:t>
      </w:r>
      <w:proofErr w:type="spellStart"/>
      <w:r w:rsidRPr="00B52CE8">
        <w:rPr>
          <w:rFonts w:ascii="Georgia" w:eastAsia="Times New Roman" w:hAnsi="Georgia" w:cs="Arial"/>
          <w:color w:val="000000"/>
          <w:lang w:val="en-CA"/>
        </w:rPr>
        <w:t>Bachir</w:t>
      </w:r>
      <w:proofErr w:type="spellEnd"/>
      <w:r w:rsidRPr="00B52CE8">
        <w:rPr>
          <w:rFonts w:ascii="Georgia" w:eastAsia="Times New Roman" w:hAnsi="Georgia" w:cs="Arial"/>
          <w:color w:val="000000"/>
          <w:lang w:val="en-CA"/>
        </w:rPr>
        <w:t xml:space="preserve"> </w:t>
      </w:r>
      <w:proofErr w:type="spellStart"/>
      <w:r w:rsidRPr="00B52CE8">
        <w:rPr>
          <w:rFonts w:ascii="Georgia" w:eastAsia="Times New Roman" w:hAnsi="Georgia" w:cs="Arial"/>
          <w:color w:val="000000"/>
          <w:lang w:val="en-CA"/>
        </w:rPr>
        <w:t>Diagne</w:t>
      </w:r>
      <w:proofErr w:type="spellEnd"/>
      <w:r w:rsidRPr="00B52CE8">
        <w:rPr>
          <w:rFonts w:ascii="Georgia" w:eastAsia="Times New Roman" w:hAnsi="Georgia" w:cs="Arial"/>
          <w:color w:val="000000"/>
          <w:lang w:val="en-CA"/>
        </w:rPr>
        <w:t xml:space="preserve"> argues is essential for the future of the planet? How do other Francophone and French BIPOC thinkers and creators imagine alternative worlds to the one shaped by discourses of settler-colonialism, racism, ableism, </w:t>
      </w:r>
      <w:proofErr w:type="spellStart"/>
      <w:r w:rsidRPr="00B52CE8">
        <w:rPr>
          <w:rFonts w:ascii="Georgia" w:eastAsia="Times New Roman" w:hAnsi="Georgia" w:cs="Arial"/>
          <w:color w:val="000000"/>
          <w:lang w:val="en-CA"/>
        </w:rPr>
        <w:t>corpeal</w:t>
      </w:r>
      <w:proofErr w:type="spellEnd"/>
      <w:r w:rsidRPr="00B52CE8">
        <w:rPr>
          <w:rFonts w:ascii="Georgia" w:eastAsia="Times New Roman" w:hAnsi="Georgia" w:cs="Arial"/>
          <w:color w:val="000000"/>
          <w:lang w:val="en-CA"/>
        </w:rPr>
        <w:t xml:space="preserve"> disposability and territorial dispossession? What are the possibilities, and limitations, of decolonization and decoloniality as the lens through which we study gender and environmental justice? These questions and key words are not meant to be prescriptive, but rather to signal the broad range of conversations that this panel hopes to elicit.</w:t>
      </w:r>
    </w:p>
    <w:p w:rsidR="00B52CE8" w:rsidRPr="00B52CE8" w:rsidRDefault="00B52CE8" w:rsidP="00B52CE8">
      <w:pPr>
        <w:spacing w:line="276" w:lineRule="auto"/>
        <w:jc w:val="both"/>
        <w:rPr>
          <w:rFonts w:ascii="Georgia" w:eastAsia="Times New Roman" w:hAnsi="Georgia" w:cs="Times New Roman"/>
          <w:lang w:val="en-CA"/>
        </w:rPr>
      </w:pPr>
    </w:p>
    <w:p w:rsidR="00B52CE8" w:rsidRPr="00B52CE8" w:rsidRDefault="00B52CE8" w:rsidP="00B52CE8">
      <w:pPr>
        <w:spacing w:line="276" w:lineRule="auto"/>
        <w:jc w:val="both"/>
        <w:rPr>
          <w:rFonts w:ascii="Georgia" w:eastAsia="Times New Roman" w:hAnsi="Georgia" w:cs="Times New Roman"/>
          <w:lang w:val="en-CA"/>
        </w:rPr>
      </w:pPr>
      <w:bookmarkStart w:id="0" w:name="_GoBack"/>
      <w:r w:rsidRPr="00B52CE8">
        <w:rPr>
          <w:rFonts w:ascii="Georgia" w:eastAsia="Times New Roman" w:hAnsi="Georgia" w:cs="Arial"/>
          <w:b/>
          <w:bCs/>
          <w:color w:val="000000"/>
          <w:lang w:val="en-CA"/>
        </w:rPr>
        <w:t>Paper proposals due May 24</w:t>
      </w:r>
      <w:r w:rsidRPr="00B52CE8">
        <w:rPr>
          <w:rFonts w:ascii="Georgia" w:eastAsia="Times New Roman" w:hAnsi="Georgia" w:cs="Arial"/>
          <w:b/>
          <w:bCs/>
          <w:color w:val="000000"/>
          <w:vertAlign w:val="superscript"/>
          <w:lang w:val="en-CA"/>
        </w:rPr>
        <w:t>th</w:t>
      </w:r>
      <w:r w:rsidRPr="00B52CE8">
        <w:rPr>
          <w:rFonts w:ascii="Georgia" w:eastAsia="Times New Roman" w:hAnsi="Georgia" w:cs="Arial"/>
          <w:b/>
          <w:bCs/>
          <w:color w:val="000000"/>
          <w:lang w:val="en-CA"/>
        </w:rPr>
        <w:t xml:space="preserve"> </w:t>
      </w:r>
      <w:r w:rsidRPr="00B52CE8">
        <w:rPr>
          <w:rFonts w:ascii="Georgia" w:eastAsia="Times New Roman" w:hAnsi="Georgia" w:cs="Arial"/>
          <w:color w:val="000000"/>
          <w:lang w:val="en-CA"/>
        </w:rPr>
        <w:t xml:space="preserve">(see timeline below). </w:t>
      </w:r>
      <w:hyperlink r:id="rId4" w:tgtFrame="_blank" w:history="1">
        <w:r w:rsidRPr="00B52CE8">
          <w:rPr>
            <w:rFonts w:ascii="Georgia" w:eastAsia="Times New Roman" w:hAnsi="Georgia" w:cs="Arial"/>
            <w:color w:val="0000FF"/>
            <w:u w:val="single"/>
            <w:lang w:val="en-CA"/>
          </w:rPr>
          <w:t>Submit via this link</w:t>
        </w:r>
      </w:hyperlink>
      <w:r w:rsidRPr="00B52CE8">
        <w:rPr>
          <w:rFonts w:ascii="Georgia" w:eastAsia="Times New Roman" w:hAnsi="Georgia" w:cs="Arial"/>
          <w:color w:val="000000"/>
          <w:lang w:val="en-CA"/>
        </w:rPr>
        <w:t xml:space="preserve">. Questions can be addressed to panel organizers, Dr. Abigail E. </w:t>
      </w:r>
      <w:proofErr w:type="spellStart"/>
      <w:r w:rsidRPr="00B52CE8">
        <w:rPr>
          <w:rFonts w:ascii="Georgia" w:eastAsia="Times New Roman" w:hAnsi="Georgia" w:cs="Arial"/>
          <w:color w:val="000000"/>
          <w:lang w:val="en-CA"/>
        </w:rPr>
        <w:t>Celis</w:t>
      </w:r>
      <w:proofErr w:type="spellEnd"/>
      <w:r w:rsidRPr="00B52CE8">
        <w:rPr>
          <w:rFonts w:ascii="Georgia" w:eastAsia="Times New Roman" w:hAnsi="Georgia" w:cs="Arial"/>
          <w:color w:val="000000"/>
          <w:lang w:val="en-CA"/>
        </w:rPr>
        <w:t xml:space="preserve"> (</w:t>
      </w:r>
      <w:hyperlink r:id="rId5" w:history="1">
        <w:r w:rsidRPr="00B52CE8">
          <w:rPr>
            <w:rFonts w:ascii="Georgia" w:eastAsia="Times New Roman" w:hAnsi="Georgia" w:cs="Arial"/>
            <w:color w:val="0000FF"/>
            <w:u w:val="single"/>
            <w:lang w:val="en-CA"/>
          </w:rPr>
          <w:t>aecelis@psu.edu</w:t>
        </w:r>
      </w:hyperlink>
      <w:r w:rsidRPr="00B52CE8">
        <w:rPr>
          <w:rFonts w:ascii="Georgia" w:eastAsia="Times New Roman" w:hAnsi="Georgia" w:cs="Arial"/>
          <w:color w:val="000000"/>
          <w:lang w:val="en-CA"/>
        </w:rPr>
        <w:t xml:space="preserve">) and Dr. Johanna </w:t>
      </w:r>
      <w:proofErr w:type="spellStart"/>
      <w:r w:rsidRPr="00B52CE8">
        <w:rPr>
          <w:rFonts w:ascii="Georgia" w:eastAsia="Times New Roman" w:hAnsi="Georgia" w:cs="Arial"/>
          <w:color w:val="000000"/>
          <w:lang w:val="en-CA"/>
        </w:rPr>
        <w:t>Montlouis</w:t>
      </w:r>
      <w:proofErr w:type="spellEnd"/>
      <w:r w:rsidRPr="00B52CE8">
        <w:rPr>
          <w:rFonts w:ascii="Georgia" w:eastAsia="Times New Roman" w:hAnsi="Georgia" w:cs="Arial"/>
          <w:color w:val="000000"/>
          <w:lang w:val="en-CA"/>
        </w:rPr>
        <w:t>-Gabriel (</w:t>
      </w:r>
      <w:hyperlink r:id="rId6" w:history="1">
        <w:r w:rsidRPr="00B52CE8">
          <w:rPr>
            <w:rFonts w:ascii="Georgia" w:eastAsia="Times New Roman" w:hAnsi="Georgia" w:cs="Arial"/>
            <w:color w:val="0000FF"/>
            <w:u w:val="single"/>
            <w:lang w:val="en-CA"/>
          </w:rPr>
          <w:t>jmontlo@ncsu.edu</w:t>
        </w:r>
      </w:hyperlink>
      <w:r w:rsidRPr="00B52CE8">
        <w:rPr>
          <w:rFonts w:ascii="Georgia" w:eastAsia="Times New Roman" w:hAnsi="Georgia" w:cs="Arial"/>
          <w:color w:val="000000"/>
          <w:lang w:val="en-CA"/>
        </w:rPr>
        <w:t>)</w:t>
      </w:r>
    </w:p>
    <w:bookmarkEnd w:id="0"/>
    <w:p w:rsidR="00B52CE8" w:rsidRDefault="00B52CE8" w:rsidP="00B52CE8">
      <w:pPr>
        <w:spacing w:line="276" w:lineRule="auto"/>
        <w:jc w:val="both"/>
        <w:rPr>
          <w:rFonts w:ascii="Georgia" w:eastAsia="Times New Roman" w:hAnsi="Georgia" w:cs="Arial"/>
          <w:color w:val="000000"/>
          <w:lang w:val="en-CA"/>
        </w:rPr>
      </w:pPr>
    </w:p>
    <w:p w:rsidR="00B52CE8" w:rsidRPr="00B52CE8" w:rsidRDefault="00B52CE8" w:rsidP="00B52CE8">
      <w:pPr>
        <w:spacing w:line="276" w:lineRule="auto"/>
        <w:jc w:val="both"/>
        <w:rPr>
          <w:rFonts w:ascii="Georgia" w:eastAsia="Times New Roman" w:hAnsi="Georgia" w:cs="Times New Roman"/>
          <w:lang w:val="en-CA"/>
        </w:rPr>
      </w:pPr>
      <w:r w:rsidRPr="00B52CE8">
        <w:rPr>
          <w:rFonts w:ascii="Georgia" w:eastAsia="Times New Roman" w:hAnsi="Georgia" w:cs="Arial"/>
          <w:color w:val="000000"/>
          <w:lang w:val="en-CA"/>
        </w:rPr>
        <w:t>Timeline:</w:t>
      </w:r>
    </w:p>
    <w:p w:rsidR="00B52CE8" w:rsidRPr="00B52CE8" w:rsidRDefault="00B52CE8" w:rsidP="00B52CE8">
      <w:pPr>
        <w:spacing w:line="276" w:lineRule="auto"/>
        <w:jc w:val="both"/>
        <w:rPr>
          <w:rFonts w:ascii="Georgia" w:eastAsia="Times New Roman" w:hAnsi="Georgia" w:cs="Times New Roman"/>
          <w:lang w:val="en-CA"/>
        </w:rPr>
      </w:pPr>
      <w:r w:rsidRPr="00B52CE8">
        <w:rPr>
          <w:rFonts w:ascii="Georgia" w:eastAsia="Times New Roman" w:hAnsi="Georgia" w:cs="Arial"/>
          <w:color w:val="000000"/>
          <w:lang w:val="en-CA"/>
        </w:rPr>
        <w:t xml:space="preserve">May 24: </w:t>
      </w:r>
      <w:hyperlink r:id="rId7" w:tgtFrame="_blank" w:history="1">
        <w:r w:rsidRPr="00B52CE8">
          <w:rPr>
            <w:rFonts w:ascii="Georgia" w:eastAsia="Times New Roman" w:hAnsi="Georgia" w:cs="Arial"/>
            <w:color w:val="0000FF"/>
            <w:u w:val="single"/>
            <w:lang w:val="en-CA"/>
          </w:rPr>
          <w:t>Submit</w:t>
        </w:r>
      </w:hyperlink>
      <w:r w:rsidRPr="00B52CE8">
        <w:rPr>
          <w:rFonts w:ascii="Georgia" w:eastAsia="Times New Roman" w:hAnsi="Georgia" w:cs="Arial"/>
          <w:color w:val="000000"/>
          <w:lang w:val="en-CA"/>
        </w:rPr>
        <w:t xml:space="preserve"> an </w:t>
      </w:r>
      <w:r w:rsidRPr="00B52CE8">
        <w:rPr>
          <w:rFonts w:ascii="Georgia" w:eastAsia="Times New Roman" w:hAnsi="Georgia" w:cs="Arial"/>
          <w:b/>
          <w:bCs/>
          <w:color w:val="000000"/>
          <w:lang w:val="en-CA"/>
        </w:rPr>
        <w:t xml:space="preserve">anonymized 250-300 word abstract </w:t>
      </w:r>
      <w:r w:rsidRPr="00B52CE8">
        <w:rPr>
          <w:rFonts w:ascii="Georgia" w:eastAsia="Times New Roman" w:hAnsi="Georgia" w:cs="Arial"/>
          <w:color w:val="000000"/>
          <w:lang w:val="en-CA"/>
        </w:rPr>
        <w:t>and brief bio/affiliation in a separate document to panel organizers</w:t>
      </w:r>
    </w:p>
    <w:p w:rsidR="00B52CE8" w:rsidRPr="00B52CE8" w:rsidRDefault="00B52CE8" w:rsidP="00B52CE8">
      <w:pPr>
        <w:spacing w:line="276" w:lineRule="auto"/>
        <w:jc w:val="both"/>
        <w:rPr>
          <w:rFonts w:ascii="Georgia" w:eastAsia="Times New Roman" w:hAnsi="Georgia" w:cs="Times New Roman"/>
          <w:lang w:val="en-CA"/>
        </w:rPr>
      </w:pPr>
      <w:r w:rsidRPr="00B52CE8">
        <w:rPr>
          <w:rFonts w:ascii="Georgia" w:eastAsia="Times New Roman" w:hAnsi="Georgia" w:cs="Arial"/>
          <w:color w:val="000000"/>
          <w:lang w:val="en-CA"/>
        </w:rPr>
        <w:t>June 7 (approx.): Individual panelists notified of acceptance</w:t>
      </w:r>
    </w:p>
    <w:p w:rsidR="00B52CE8" w:rsidRPr="00B52CE8" w:rsidRDefault="00B52CE8" w:rsidP="00B52CE8">
      <w:pPr>
        <w:spacing w:line="276" w:lineRule="auto"/>
        <w:jc w:val="both"/>
        <w:rPr>
          <w:rFonts w:ascii="Georgia" w:eastAsia="Times New Roman" w:hAnsi="Georgia" w:cs="Times New Roman"/>
          <w:lang w:val="en-CA"/>
        </w:rPr>
      </w:pPr>
      <w:r w:rsidRPr="00B52CE8">
        <w:rPr>
          <w:rFonts w:ascii="Georgia" w:eastAsia="Times New Roman" w:hAnsi="Georgia" w:cs="Arial"/>
          <w:color w:val="000000"/>
          <w:lang w:val="en-CA"/>
        </w:rPr>
        <w:t xml:space="preserve">June 15: Panel submitted to </w:t>
      </w:r>
      <w:r w:rsidRPr="00B52CE8">
        <w:rPr>
          <w:rFonts w:ascii="Georgia" w:eastAsia="Times New Roman" w:hAnsi="Georgia" w:cs="Arial"/>
          <w:i/>
          <w:iCs/>
          <w:color w:val="000000"/>
          <w:lang w:val="en-CA"/>
        </w:rPr>
        <w:t>CFC: Intersections</w:t>
      </w:r>
      <w:r w:rsidRPr="00B52CE8">
        <w:rPr>
          <w:rFonts w:ascii="Georgia" w:eastAsia="Times New Roman" w:hAnsi="Georgia" w:cs="Arial"/>
          <w:color w:val="000000"/>
          <w:lang w:val="en-CA"/>
        </w:rPr>
        <w:t xml:space="preserve"> Conference organizers</w:t>
      </w:r>
    </w:p>
    <w:p w:rsidR="00B52CE8" w:rsidRPr="00B52CE8" w:rsidRDefault="00B52CE8" w:rsidP="00B52CE8">
      <w:pPr>
        <w:spacing w:line="276" w:lineRule="auto"/>
        <w:jc w:val="both"/>
        <w:rPr>
          <w:rFonts w:ascii="Georgia" w:eastAsia="Times New Roman" w:hAnsi="Georgia" w:cs="Times New Roman"/>
          <w:lang w:val="en-CA"/>
        </w:rPr>
      </w:pPr>
      <w:r w:rsidRPr="00B52CE8">
        <w:rPr>
          <w:rFonts w:ascii="Georgia" w:eastAsia="Times New Roman" w:hAnsi="Georgia" w:cs="Arial"/>
          <w:color w:val="000000"/>
          <w:lang w:val="en-CA"/>
        </w:rPr>
        <w:t>Early July (approx.): Conference organizers notify panel if accepted</w:t>
      </w:r>
    </w:p>
    <w:p w:rsidR="00B52CE8" w:rsidRPr="00B52CE8" w:rsidRDefault="00B52CE8" w:rsidP="00B52CE8">
      <w:pPr>
        <w:spacing w:line="276" w:lineRule="auto"/>
        <w:jc w:val="both"/>
        <w:rPr>
          <w:rFonts w:ascii="Georgia" w:eastAsia="Times New Roman" w:hAnsi="Georgia" w:cs="Times New Roman"/>
          <w:lang w:val="en-CA"/>
        </w:rPr>
      </w:pPr>
      <w:r w:rsidRPr="00B52CE8">
        <w:rPr>
          <w:rFonts w:ascii="Georgia" w:eastAsia="Times New Roman" w:hAnsi="Georgia" w:cs="Arial"/>
          <w:color w:val="000000"/>
          <w:lang w:val="en-CA"/>
        </w:rPr>
        <w:t>September 10: Papers due to panel organizers</w:t>
      </w:r>
    </w:p>
    <w:p w:rsidR="00B52CE8" w:rsidRDefault="00B52CE8" w:rsidP="00B52CE8">
      <w:pPr>
        <w:spacing w:line="276" w:lineRule="auto"/>
        <w:jc w:val="both"/>
        <w:rPr>
          <w:rFonts w:ascii="Georgia" w:eastAsia="Times New Roman" w:hAnsi="Georgia" w:cs="Arial"/>
          <w:color w:val="000000"/>
        </w:rPr>
      </w:pPr>
      <w:proofErr w:type="spellStart"/>
      <w:r w:rsidRPr="00B52CE8">
        <w:rPr>
          <w:rFonts w:ascii="Georgia" w:eastAsia="Times New Roman" w:hAnsi="Georgia" w:cs="Arial"/>
          <w:color w:val="000000"/>
        </w:rPr>
        <w:t>September</w:t>
      </w:r>
      <w:proofErr w:type="spellEnd"/>
      <w:r w:rsidRPr="00B52CE8">
        <w:rPr>
          <w:rFonts w:ascii="Georgia" w:eastAsia="Times New Roman" w:hAnsi="Georgia" w:cs="Arial"/>
          <w:color w:val="000000"/>
        </w:rPr>
        <w:t xml:space="preserve"> 24-25: Virtual </w:t>
      </w:r>
      <w:proofErr w:type="spellStart"/>
      <w:r w:rsidRPr="00B52CE8">
        <w:rPr>
          <w:rFonts w:ascii="Georgia" w:eastAsia="Times New Roman" w:hAnsi="Georgia" w:cs="Arial"/>
          <w:color w:val="000000"/>
        </w:rPr>
        <w:t>conference</w:t>
      </w:r>
      <w:proofErr w:type="spellEnd"/>
      <w:r>
        <w:rPr>
          <w:rFonts w:ascii="Georgia" w:eastAsia="Times New Roman" w:hAnsi="Georgia" w:cs="Arial"/>
          <w:color w:val="000000"/>
        </w:rPr>
        <w:br w:type="page"/>
      </w:r>
    </w:p>
    <w:p w:rsidR="00B52CE8" w:rsidRDefault="00B52CE8" w:rsidP="00B52CE8">
      <w:pPr>
        <w:spacing w:line="276" w:lineRule="auto"/>
        <w:jc w:val="both"/>
        <w:rPr>
          <w:rFonts w:ascii="Georgia" w:eastAsia="Times New Roman" w:hAnsi="Georgia" w:cs="Arial"/>
          <w:b/>
          <w:bCs/>
          <w:color w:val="000000"/>
        </w:rPr>
      </w:pPr>
      <w:r w:rsidRPr="00B52CE8">
        <w:rPr>
          <w:rFonts w:ascii="Georgia" w:eastAsia="Times New Roman" w:hAnsi="Georgia" w:cs="Arial"/>
          <w:b/>
          <w:bCs/>
          <w:color w:val="000000"/>
        </w:rPr>
        <w:lastRenderedPageBreak/>
        <w:t xml:space="preserve">Le </w:t>
      </w:r>
      <w:r w:rsidRPr="00B52CE8">
        <w:rPr>
          <w:rFonts w:ascii="Georgia" w:eastAsia="Times New Roman" w:hAnsi="Georgia" w:cs="Arial"/>
          <w:b/>
          <w:bCs/>
          <w:i/>
          <w:iCs/>
          <w:color w:val="000000"/>
        </w:rPr>
        <w:t xml:space="preserve">care </w:t>
      </w:r>
      <w:r w:rsidRPr="00B52CE8">
        <w:rPr>
          <w:rFonts w:ascii="Georgia" w:eastAsia="Times New Roman" w:hAnsi="Georgia" w:cs="Arial"/>
          <w:b/>
          <w:bCs/>
          <w:color w:val="000000"/>
        </w:rPr>
        <w:t>(</w:t>
      </w:r>
      <w:proofErr w:type="spellStart"/>
      <w:r w:rsidRPr="00B52CE8">
        <w:rPr>
          <w:rFonts w:ascii="Georgia" w:eastAsia="Times New Roman" w:hAnsi="Georgia" w:cs="Arial"/>
          <w:b/>
          <w:bCs/>
          <w:i/>
          <w:iCs/>
          <w:color w:val="000000"/>
        </w:rPr>
        <w:t>queer</w:t>
      </w:r>
      <w:proofErr w:type="spellEnd"/>
      <w:r w:rsidRPr="00B52CE8">
        <w:rPr>
          <w:rFonts w:ascii="Georgia" w:eastAsia="Times New Roman" w:hAnsi="Georgia" w:cs="Arial"/>
          <w:b/>
          <w:bCs/>
          <w:color w:val="000000"/>
        </w:rPr>
        <w:t xml:space="preserve">) - </w:t>
      </w:r>
      <w:proofErr w:type="spellStart"/>
      <w:r w:rsidRPr="00B52CE8">
        <w:rPr>
          <w:rFonts w:ascii="Georgia" w:eastAsia="Times New Roman" w:hAnsi="Georgia" w:cs="Arial"/>
          <w:b/>
          <w:bCs/>
          <w:color w:val="000000"/>
        </w:rPr>
        <w:t>décolonialité</w:t>
      </w:r>
      <w:proofErr w:type="spellEnd"/>
      <w:r w:rsidRPr="00B52CE8">
        <w:rPr>
          <w:rFonts w:ascii="Georgia" w:eastAsia="Times New Roman" w:hAnsi="Georgia" w:cs="Arial"/>
          <w:b/>
          <w:bCs/>
          <w:color w:val="000000"/>
        </w:rPr>
        <w:t xml:space="preserve"> - justice environnementale</w:t>
      </w:r>
    </w:p>
    <w:p w:rsidR="00B52CE8" w:rsidRPr="00B52CE8" w:rsidRDefault="00B52CE8" w:rsidP="00B52CE8">
      <w:pPr>
        <w:spacing w:line="276" w:lineRule="auto"/>
        <w:jc w:val="both"/>
        <w:rPr>
          <w:rFonts w:ascii="Georgia" w:eastAsia="Times New Roman" w:hAnsi="Georgia" w:cs="Times New Roman"/>
        </w:rPr>
      </w:pPr>
    </w:p>
    <w:p w:rsidR="00B52CE8" w:rsidRDefault="00B52CE8" w:rsidP="00B52CE8">
      <w:pPr>
        <w:spacing w:line="276" w:lineRule="auto"/>
        <w:jc w:val="both"/>
        <w:rPr>
          <w:rFonts w:ascii="Georgia" w:eastAsia="Times New Roman" w:hAnsi="Georgia" w:cs="Arial"/>
          <w:color w:val="000000"/>
        </w:rPr>
      </w:pPr>
      <w:r w:rsidRPr="00B52CE8">
        <w:rPr>
          <w:rFonts w:ascii="Georgia" w:eastAsia="Times New Roman" w:hAnsi="Georgia" w:cs="Arial"/>
          <w:color w:val="000000"/>
        </w:rPr>
        <w:t xml:space="preserve">Deux interventions critiques sont en pleine floraison: la théorisation du féminisme </w:t>
      </w:r>
      <w:proofErr w:type="spellStart"/>
      <w:r w:rsidRPr="00B52CE8">
        <w:rPr>
          <w:rFonts w:ascii="Georgia" w:eastAsia="Times New Roman" w:hAnsi="Georgia" w:cs="Arial"/>
          <w:color w:val="000000"/>
        </w:rPr>
        <w:t>décolonial</w:t>
      </w:r>
      <w:proofErr w:type="spellEnd"/>
      <w:r w:rsidRPr="00B52CE8">
        <w:rPr>
          <w:rFonts w:ascii="Georgia" w:eastAsia="Times New Roman" w:hAnsi="Georgia" w:cs="Arial"/>
          <w:color w:val="000000"/>
        </w:rPr>
        <w:t xml:space="preserve"> (Françoise Vergès, </w:t>
      </w:r>
      <w:proofErr w:type="spellStart"/>
      <w:r w:rsidRPr="00B52CE8">
        <w:rPr>
          <w:rFonts w:ascii="Georgia" w:eastAsia="Times New Roman" w:hAnsi="Georgia" w:cs="Arial"/>
          <w:color w:val="000000"/>
        </w:rPr>
        <w:t>Houria</w:t>
      </w:r>
      <w:proofErr w:type="spellEnd"/>
      <w:r w:rsidRPr="00B52CE8">
        <w:rPr>
          <w:rFonts w:ascii="Georgia" w:eastAsia="Times New Roman" w:hAnsi="Georgia" w:cs="Arial"/>
          <w:color w:val="000000"/>
        </w:rPr>
        <w:t xml:space="preserve"> </w:t>
      </w:r>
      <w:proofErr w:type="spellStart"/>
      <w:r w:rsidRPr="00B52CE8">
        <w:rPr>
          <w:rFonts w:ascii="Georgia" w:eastAsia="Times New Roman" w:hAnsi="Georgia" w:cs="Arial"/>
          <w:color w:val="000000"/>
        </w:rPr>
        <w:t>Bouteldja</w:t>
      </w:r>
      <w:proofErr w:type="spellEnd"/>
      <w:r w:rsidRPr="00B52CE8">
        <w:rPr>
          <w:rFonts w:ascii="Georgia" w:eastAsia="Times New Roman" w:hAnsi="Georgia" w:cs="Arial"/>
          <w:color w:val="000000"/>
        </w:rPr>
        <w:t>) et les études "</w:t>
      </w:r>
      <w:proofErr w:type="spellStart"/>
      <w:r w:rsidRPr="00B52CE8">
        <w:rPr>
          <w:rFonts w:ascii="Georgia" w:eastAsia="Times New Roman" w:hAnsi="Georgia" w:cs="Arial"/>
          <w:color w:val="000000"/>
        </w:rPr>
        <w:t>décologiques</w:t>
      </w:r>
      <w:proofErr w:type="spellEnd"/>
      <w:r w:rsidRPr="00B52CE8">
        <w:rPr>
          <w:rFonts w:ascii="Georgia" w:eastAsia="Times New Roman" w:hAnsi="Georgia" w:cs="Arial"/>
          <w:color w:val="000000"/>
        </w:rPr>
        <w:t xml:space="preserve">" qui mettent au jour l'imposition coloniale des injustices environnementales et épistémiques dans le </w:t>
      </w:r>
      <w:proofErr w:type="spellStart"/>
      <w:r w:rsidRPr="00B52CE8">
        <w:rPr>
          <w:rFonts w:ascii="Georgia" w:eastAsia="Times New Roman" w:hAnsi="Georgia" w:cs="Arial"/>
          <w:color w:val="000000"/>
        </w:rPr>
        <w:t>Négrocène</w:t>
      </w:r>
      <w:proofErr w:type="spellEnd"/>
      <w:r w:rsidRPr="00B52CE8">
        <w:rPr>
          <w:rFonts w:ascii="Georgia" w:eastAsia="Times New Roman" w:hAnsi="Georgia" w:cs="Arial"/>
          <w:color w:val="000000"/>
        </w:rPr>
        <w:t xml:space="preserve"> (Malcom Ferdinand, Samir </w:t>
      </w:r>
      <w:proofErr w:type="spellStart"/>
      <w:r w:rsidRPr="00B52CE8">
        <w:rPr>
          <w:rFonts w:ascii="Georgia" w:eastAsia="Times New Roman" w:hAnsi="Georgia" w:cs="Arial"/>
          <w:color w:val="000000"/>
        </w:rPr>
        <w:t>Boumedine</w:t>
      </w:r>
      <w:proofErr w:type="spellEnd"/>
      <w:r w:rsidRPr="00B52CE8">
        <w:rPr>
          <w:rFonts w:ascii="Georgia" w:eastAsia="Times New Roman" w:hAnsi="Georgia" w:cs="Arial"/>
          <w:color w:val="000000"/>
        </w:rPr>
        <w:t xml:space="preserve">). Bien qu'il y ait des recoupements théoriques et politiques dans ces deux conversations, ce panel tente de rendre ces intersections encore plus visibles et explicites pour approfondir les conversations entre deux domaines florissants. En d'autres termes, nous considérons le projet de décolonisation de l'Homme comme inextricable de la décolonisation de la relation Homme-nature, une relation qui est implicitement </w:t>
      </w:r>
      <w:proofErr w:type="spellStart"/>
      <w:r w:rsidRPr="00B52CE8">
        <w:rPr>
          <w:rFonts w:ascii="Georgia" w:eastAsia="Times New Roman" w:hAnsi="Georgia" w:cs="Arial"/>
          <w:color w:val="000000"/>
        </w:rPr>
        <w:t>genrée</w:t>
      </w:r>
      <w:proofErr w:type="spellEnd"/>
      <w:r w:rsidRPr="00B52CE8">
        <w:rPr>
          <w:rFonts w:ascii="Georgia" w:eastAsia="Times New Roman" w:hAnsi="Georgia" w:cs="Arial"/>
          <w:color w:val="000000"/>
        </w:rPr>
        <w:t xml:space="preserve"> et </w:t>
      </w:r>
      <w:proofErr w:type="spellStart"/>
      <w:r w:rsidRPr="00B52CE8">
        <w:rPr>
          <w:rFonts w:ascii="Georgia" w:eastAsia="Times New Roman" w:hAnsi="Georgia" w:cs="Arial"/>
          <w:color w:val="000000"/>
        </w:rPr>
        <w:t>racialisée</w:t>
      </w:r>
      <w:proofErr w:type="spellEnd"/>
      <w:r w:rsidRPr="00B52CE8">
        <w:rPr>
          <w:rFonts w:ascii="Georgia" w:eastAsia="Times New Roman" w:hAnsi="Georgia" w:cs="Arial"/>
          <w:color w:val="000000"/>
        </w:rPr>
        <w:t>. Le panel invite les études de textes et/ou de praxis culturelles, philosophiques, créatives francophones et françaises adressant les questions suivantes: Comment est-ce que ces textes/</w:t>
      </w:r>
      <w:proofErr w:type="spellStart"/>
      <w:r w:rsidRPr="00B52CE8">
        <w:rPr>
          <w:rFonts w:ascii="Georgia" w:eastAsia="Times New Roman" w:hAnsi="Georgia" w:cs="Arial"/>
          <w:color w:val="000000"/>
        </w:rPr>
        <w:t>oeuvres</w:t>
      </w:r>
      <w:proofErr w:type="spellEnd"/>
      <w:r w:rsidRPr="00B52CE8">
        <w:rPr>
          <w:rFonts w:ascii="Georgia" w:eastAsia="Times New Roman" w:hAnsi="Georgia" w:cs="Arial"/>
          <w:color w:val="000000"/>
        </w:rPr>
        <w:t xml:space="preserve"> d'art/objets/praxis articulent, interrogent et perturbent le travail sexué du soin pour la planète? A quoi ressemble un travail du care et des affinités </w:t>
      </w:r>
      <w:proofErr w:type="spellStart"/>
      <w:r w:rsidRPr="00B52CE8">
        <w:rPr>
          <w:rFonts w:ascii="Georgia" w:eastAsia="Times New Roman" w:hAnsi="Georgia" w:cs="Arial"/>
          <w:color w:val="000000"/>
        </w:rPr>
        <w:t>queers</w:t>
      </w:r>
      <w:proofErr w:type="spellEnd"/>
      <w:r w:rsidRPr="00B52CE8">
        <w:rPr>
          <w:rFonts w:ascii="Georgia" w:eastAsia="Times New Roman" w:hAnsi="Georgia" w:cs="Arial"/>
          <w:color w:val="000000"/>
        </w:rPr>
        <w:t xml:space="preserve"> d'une perspective inter-espèce? Les œuvres créatives et artistiques peuvent-elles contribuer à ce que Souleymane Bachir Diagne nomme </w:t>
      </w:r>
      <w:proofErr w:type="spellStart"/>
      <w:r w:rsidRPr="00B52CE8">
        <w:rPr>
          <w:rFonts w:ascii="Georgia" w:eastAsia="Times New Roman" w:hAnsi="Georgia" w:cs="Arial"/>
          <w:i/>
          <w:iCs/>
          <w:color w:val="000000"/>
        </w:rPr>
        <w:t>uBuntu</w:t>
      </w:r>
      <w:proofErr w:type="spellEnd"/>
      <w:r w:rsidRPr="00B52CE8">
        <w:rPr>
          <w:rFonts w:ascii="Georgia" w:eastAsia="Times New Roman" w:hAnsi="Georgia" w:cs="Arial"/>
          <w:i/>
          <w:iCs/>
          <w:color w:val="000000"/>
        </w:rPr>
        <w:t xml:space="preserve"> </w:t>
      </w:r>
      <w:r w:rsidRPr="00B52CE8">
        <w:rPr>
          <w:rFonts w:ascii="Georgia" w:eastAsia="Times New Roman" w:hAnsi="Georgia" w:cs="Arial"/>
          <w:color w:val="000000"/>
        </w:rPr>
        <w:t xml:space="preserve">"faire humanité ensemble" qui selon lui est essentiel au futur de la planète? Comment d'autres créateurs et penseurs francophones et français </w:t>
      </w:r>
      <w:proofErr w:type="spellStart"/>
      <w:r w:rsidRPr="00B52CE8">
        <w:rPr>
          <w:rFonts w:ascii="Georgia" w:eastAsia="Times New Roman" w:hAnsi="Georgia" w:cs="Arial"/>
          <w:color w:val="000000"/>
        </w:rPr>
        <w:t>racisés</w:t>
      </w:r>
      <w:proofErr w:type="spellEnd"/>
      <w:r w:rsidRPr="00B52CE8">
        <w:rPr>
          <w:rFonts w:ascii="Georgia" w:eastAsia="Times New Roman" w:hAnsi="Georgia" w:cs="Arial"/>
          <w:color w:val="000000"/>
        </w:rPr>
        <w:t xml:space="preserve"> imaginent des mondes alternatifs à ceux formulés par les discours de colonie de peuplement, de racisme, de </w:t>
      </w:r>
      <w:proofErr w:type="spellStart"/>
      <w:r w:rsidRPr="00B52CE8">
        <w:rPr>
          <w:rFonts w:ascii="Georgia" w:eastAsia="Times New Roman" w:hAnsi="Georgia" w:cs="Arial"/>
          <w:color w:val="000000"/>
        </w:rPr>
        <w:t>capacitisme</w:t>
      </w:r>
      <w:proofErr w:type="spellEnd"/>
      <w:r w:rsidRPr="00B52CE8">
        <w:rPr>
          <w:rFonts w:ascii="Georgia" w:eastAsia="Times New Roman" w:hAnsi="Georgia" w:cs="Arial"/>
          <w:color w:val="000000"/>
        </w:rPr>
        <w:t xml:space="preserve">, de disposition des corps et de la dépossession territoriale?  Quelles sont les possibilités et les limites de la décolonisation et de la </w:t>
      </w:r>
      <w:proofErr w:type="spellStart"/>
      <w:r w:rsidRPr="00B52CE8">
        <w:rPr>
          <w:rFonts w:ascii="Georgia" w:eastAsia="Times New Roman" w:hAnsi="Georgia" w:cs="Arial"/>
          <w:color w:val="000000"/>
        </w:rPr>
        <w:t>décolonialité</w:t>
      </w:r>
      <w:proofErr w:type="spellEnd"/>
      <w:r w:rsidRPr="00B52CE8">
        <w:rPr>
          <w:rFonts w:ascii="Georgia" w:eastAsia="Times New Roman" w:hAnsi="Georgia" w:cs="Arial"/>
          <w:color w:val="000000"/>
        </w:rPr>
        <w:t xml:space="preserve"> comme prisme à travers lequel étudier le genre et la justice environnementale? Ces questions et ces mots-clés ne se veulent pas prescriptifs mais plutôt ouverts à un large éventail de conversations que ce panel souhaite susciter.</w:t>
      </w:r>
    </w:p>
    <w:p w:rsidR="00B52CE8" w:rsidRPr="00B52CE8" w:rsidRDefault="00B52CE8" w:rsidP="00B52CE8">
      <w:pPr>
        <w:spacing w:line="276" w:lineRule="auto"/>
        <w:jc w:val="both"/>
        <w:rPr>
          <w:rFonts w:ascii="Georgia" w:eastAsia="Times New Roman" w:hAnsi="Georgia" w:cs="Times New Roman"/>
        </w:rPr>
      </w:pPr>
    </w:p>
    <w:p w:rsidR="00B52CE8" w:rsidRPr="00B52CE8" w:rsidRDefault="00B52CE8" w:rsidP="00B52CE8">
      <w:pPr>
        <w:spacing w:line="276" w:lineRule="auto"/>
        <w:jc w:val="both"/>
        <w:rPr>
          <w:rFonts w:ascii="Georgia" w:eastAsia="Times New Roman" w:hAnsi="Georgia" w:cs="Times New Roman"/>
        </w:rPr>
      </w:pPr>
      <w:r w:rsidRPr="00B52CE8">
        <w:rPr>
          <w:rFonts w:ascii="Georgia" w:eastAsia="Times New Roman" w:hAnsi="Georgia" w:cs="Arial"/>
          <w:b/>
          <w:bCs/>
          <w:color w:val="000000"/>
        </w:rPr>
        <w:t xml:space="preserve">Propositions à soumettre le 24 mai </w:t>
      </w:r>
      <w:r w:rsidRPr="00B52CE8">
        <w:rPr>
          <w:rFonts w:ascii="Georgia" w:eastAsia="Times New Roman" w:hAnsi="Georgia" w:cs="Arial"/>
          <w:color w:val="000000"/>
        </w:rPr>
        <w:t xml:space="preserve">(voir les dates butoirs ci-dessous). </w:t>
      </w:r>
      <w:hyperlink r:id="rId8" w:tgtFrame="_blank" w:history="1">
        <w:r w:rsidRPr="00B52CE8">
          <w:rPr>
            <w:rFonts w:ascii="Georgia" w:eastAsia="Times New Roman" w:hAnsi="Georgia" w:cs="Arial"/>
            <w:color w:val="0000FF"/>
            <w:u w:val="single"/>
          </w:rPr>
          <w:t>Envoyer votre proposition à travers ce lien</w:t>
        </w:r>
      </w:hyperlink>
      <w:r w:rsidRPr="00B52CE8">
        <w:rPr>
          <w:rFonts w:ascii="Georgia" w:eastAsia="Times New Roman" w:hAnsi="Georgia" w:cs="Arial"/>
          <w:color w:val="000000"/>
        </w:rPr>
        <w:t xml:space="preserve">. N'hésitez pas à contacter les coordinatrices du panel, Dr. Abigail E. </w:t>
      </w:r>
      <w:proofErr w:type="spellStart"/>
      <w:r w:rsidRPr="00B52CE8">
        <w:rPr>
          <w:rFonts w:ascii="Georgia" w:eastAsia="Times New Roman" w:hAnsi="Georgia" w:cs="Arial"/>
          <w:color w:val="000000"/>
        </w:rPr>
        <w:t>Celis</w:t>
      </w:r>
      <w:proofErr w:type="spellEnd"/>
      <w:r w:rsidRPr="00B52CE8">
        <w:rPr>
          <w:rFonts w:ascii="Georgia" w:eastAsia="Times New Roman" w:hAnsi="Georgia" w:cs="Arial"/>
          <w:color w:val="000000"/>
        </w:rPr>
        <w:t xml:space="preserve"> (</w:t>
      </w:r>
      <w:hyperlink r:id="rId9" w:history="1">
        <w:r w:rsidRPr="00B52CE8">
          <w:rPr>
            <w:rFonts w:ascii="Georgia" w:eastAsia="Times New Roman" w:hAnsi="Georgia" w:cs="Arial"/>
            <w:color w:val="0000FF"/>
            <w:u w:val="single"/>
          </w:rPr>
          <w:t>aecelis@psu.edu</w:t>
        </w:r>
      </w:hyperlink>
      <w:r w:rsidRPr="00B52CE8">
        <w:rPr>
          <w:rFonts w:ascii="Georgia" w:eastAsia="Times New Roman" w:hAnsi="Georgia" w:cs="Arial"/>
          <w:color w:val="000000"/>
        </w:rPr>
        <w:t>) et Dr. Johanna Montlouis-Gabriel (</w:t>
      </w:r>
      <w:hyperlink r:id="rId10" w:history="1">
        <w:r w:rsidRPr="00B52CE8">
          <w:rPr>
            <w:rFonts w:ascii="Georgia" w:eastAsia="Times New Roman" w:hAnsi="Georgia" w:cs="Arial"/>
            <w:color w:val="0000FF"/>
            <w:u w:val="single"/>
          </w:rPr>
          <w:t>jmontlo@ncsu.edu</w:t>
        </w:r>
      </w:hyperlink>
      <w:r w:rsidRPr="00B52CE8">
        <w:rPr>
          <w:rFonts w:ascii="Georgia" w:eastAsia="Times New Roman" w:hAnsi="Georgia" w:cs="Arial"/>
          <w:color w:val="000000"/>
        </w:rPr>
        <w:t>) si vous avez des questions.</w:t>
      </w:r>
    </w:p>
    <w:p w:rsidR="00B52CE8" w:rsidRDefault="00B52CE8" w:rsidP="00B52CE8">
      <w:pPr>
        <w:spacing w:line="276" w:lineRule="auto"/>
        <w:jc w:val="both"/>
        <w:rPr>
          <w:rFonts w:ascii="Georgia" w:eastAsia="Times New Roman" w:hAnsi="Georgia" w:cs="Arial"/>
          <w:color w:val="000000"/>
        </w:rPr>
      </w:pPr>
    </w:p>
    <w:p w:rsidR="00B52CE8" w:rsidRPr="00B52CE8" w:rsidRDefault="00B52CE8" w:rsidP="00B52CE8">
      <w:pPr>
        <w:spacing w:line="276" w:lineRule="auto"/>
        <w:jc w:val="both"/>
        <w:rPr>
          <w:rFonts w:ascii="Georgia" w:eastAsia="Times New Roman" w:hAnsi="Georgia" w:cs="Times New Roman"/>
        </w:rPr>
      </w:pPr>
      <w:r w:rsidRPr="00B52CE8">
        <w:rPr>
          <w:rFonts w:ascii="Georgia" w:eastAsia="Times New Roman" w:hAnsi="Georgia" w:cs="Arial"/>
          <w:color w:val="000000"/>
        </w:rPr>
        <w:t>Dates butoirs:</w:t>
      </w:r>
    </w:p>
    <w:p w:rsidR="00B52CE8" w:rsidRPr="00B52CE8" w:rsidRDefault="00B52CE8" w:rsidP="00B52CE8">
      <w:pPr>
        <w:spacing w:line="276" w:lineRule="auto"/>
        <w:jc w:val="both"/>
        <w:rPr>
          <w:rFonts w:ascii="Georgia" w:eastAsia="Times New Roman" w:hAnsi="Georgia" w:cs="Times New Roman"/>
        </w:rPr>
      </w:pPr>
      <w:r w:rsidRPr="00B52CE8">
        <w:rPr>
          <w:rFonts w:ascii="Georgia" w:eastAsia="Times New Roman" w:hAnsi="Georgia" w:cs="Arial"/>
          <w:color w:val="000000"/>
        </w:rPr>
        <w:t xml:space="preserve">24 mai: </w:t>
      </w:r>
      <w:hyperlink r:id="rId11" w:tgtFrame="_blank" w:history="1">
        <w:r w:rsidRPr="00B52CE8">
          <w:rPr>
            <w:rFonts w:ascii="Georgia" w:eastAsia="Times New Roman" w:hAnsi="Georgia" w:cs="Arial"/>
            <w:color w:val="0000FF"/>
            <w:u w:val="single"/>
          </w:rPr>
          <w:t>Envoyer</w:t>
        </w:r>
      </w:hyperlink>
      <w:r w:rsidRPr="00B52CE8">
        <w:rPr>
          <w:rFonts w:ascii="Georgia" w:eastAsia="Times New Roman" w:hAnsi="Georgia" w:cs="Arial"/>
          <w:color w:val="000000"/>
        </w:rPr>
        <w:t xml:space="preserve"> </w:t>
      </w:r>
      <w:r w:rsidRPr="00B52CE8">
        <w:rPr>
          <w:rFonts w:ascii="Georgia" w:eastAsia="Times New Roman" w:hAnsi="Georgia" w:cs="Arial"/>
          <w:b/>
          <w:bCs/>
          <w:color w:val="000000"/>
        </w:rPr>
        <w:t>une proposition anonyme de 250-300 mots</w:t>
      </w:r>
      <w:r w:rsidRPr="00B52CE8">
        <w:rPr>
          <w:rFonts w:ascii="Georgia" w:eastAsia="Times New Roman" w:hAnsi="Georgia" w:cs="Arial"/>
          <w:color w:val="000000"/>
        </w:rPr>
        <w:t xml:space="preserve"> et une notice biographique dans un document séparé</w:t>
      </w:r>
    </w:p>
    <w:p w:rsidR="00B52CE8" w:rsidRPr="00B52CE8" w:rsidRDefault="00B52CE8" w:rsidP="00B52CE8">
      <w:pPr>
        <w:spacing w:line="276" w:lineRule="auto"/>
        <w:jc w:val="both"/>
        <w:rPr>
          <w:rFonts w:ascii="Georgia" w:eastAsia="Times New Roman" w:hAnsi="Georgia" w:cs="Times New Roman"/>
        </w:rPr>
      </w:pPr>
      <w:r w:rsidRPr="00B52CE8">
        <w:rPr>
          <w:rFonts w:ascii="Georgia" w:eastAsia="Times New Roman" w:hAnsi="Georgia" w:cs="Arial"/>
          <w:color w:val="000000"/>
        </w:rPr>
        <w:t>7 juin (</w:t>
      </w:r>
      <w:proofErr w:type="spellStart"/>
      <w:r w:rsidRPr="00B52CE8">
        <w:rPr>
          <w:rFonts w:ascii="Georgia" w:eastAsia="Times New Roman" w:hAnsi="Georgia" w:cs="Arial"/>
          <w:color w:val="000000"/>
        </w:rPr>
        <w:t>approx</w:t>
      </w:r>
      <w:proofErr w:type="spellEnd"/>
      <w:r w:rsidRPr="00B52CE8">
        <w:rPr>
          <w:rFonts w:ascii="Georgia" w:eastAsia="Times New Roman" w:hAnsi="Georgia" w:cs="Arial"/>
          <w:color w:val="000000"/>
        </w:rPr>
        <w:t>.): Les panelistes retenu.es seront averti.es</w:t>
      </w:r>
    </w:p>
    <w:p w:rsidR="00B52CE8" w:rsidRPr="00B52CE8" w:rsidRDefault="00B52CE8" w:rsidP="00B52CE8">
      <w:pPr>
        <w:spacing w:line="276" w:lineRule="auto"/>
        <w:jc w:val="both"/>
        <w:rPr>
          <w:rFonts w:ascii="Georgia" w:eastAsia="Times New Roman" w:hAnsi="Georgia" w:cs="Times New Roman"/>
        </w:rPr>
      </w:pPr>
      <w:r w:rsidRPr="00B52CE8">
        <w:rPr>
          <w:rFonts w:ascii="Georgia" w:eastAsia="Times New Roman" w:hAnsi="Georgia" w:cs="Arial"/>
          <w:color w:val="000000"/>
        </w:rPr>
        <w:t xml:space="preserve">15 juin: Proposition du panel complet envoyée à </w:t>
      </w:r>
      <w:r w:rsidRPr="00B52CE8">
        <w:rPr>
          <w:rFonts w:ascii="Georgia" w:eastAsia="Times New Roman" w:hAnsi="Georgia" w:cs="Arial"/>
          <w:i/>
          <w:iCs/>
          <w:color w:val="000000"/>
        </w:rPr>
        <w:t>CFC: Intersections</w:t>
      </w:r>
      <w:r w:rsidRPr="00B52CE8">
        <w:rPr>
          <w:rFonts w:ascii="Georgia" w:eastAsia="Times New Roman" w:hAnsi="Georgia" w:cs="Arial"/>
          <w:color w:val="000000"/>
        </w:rPr>
        <w:t> </w:t>
      </w:r>
    </w:p>
    <w:p w:rsidR="00B52CE8" w:rsidRPr="00B52CE8" w:rsidRDefault="00B52CE8" w:rsidP="00B52CE8">
      <w:pPr>
        <w:spacing w:line="276" w:lineRule="auto"/>
        <w:jc w:val="both"/>
        <w:rPr>
          <w:rFonts w:ascii="Georgia" w:eastAsia="Times New Roman" w:hAnsi="Georgia" w:cs="Times New Roman"/>
        </w:rPr>
      </w:pPr>
      <w:r w:rsidRPr="00B52CE8">
        <w:rPr>
          <w:rFonts w:ascii="Georgia" w:eastAsia="Times New Roman" w:hAnsi="Georgia" w:cs="Arial"/>
          <w:color w:val="000000"/>
        </w:rPr>
        <w:t>Début juillet (</w:t>
      </w:r>
      <w:proofErr w:type="spellStart"/>
      <w:r w:rsidRPr="00B52CE8">
        <w:rPr>
          <w:rFonts w:ascii="Georgia" w:eastAsia="Times New Roman" w:hAnsi="Georgia" w:cs="Arial"/>
          <w:color w:val="000000"/>
        </w:rPr>
        <w:t>approx</w:t>
      </w:r>
      <w:proofErr w:type="spellEnd"/>
      <w:r w:rsidRPr="00B52CE8">
        <w:rPr>
          <w:rFonts w:ascii="Georgia" w:eastAsia="Times New Roman" w:hAnsi="Georgia" w:cs="Arial"/>
          <w:color w:val="000000"/>
        </w:rPr>
        <w:t>.): Les coordinateurs et coordinatrices du colloque avertissent les panels retenus</w:t>
      </w:r>
    </w:p>
    <w:p w:rsidR="00B52CE8" w:rsidRPr="00B52CE8" w:rsidRDefault="00B52CE8" w:rsidP="00B52CE8">
      <w:pPr>
        <w:spacing w:line="276" w:lineRule="auto"/>
        <w:jc w:val="both"/>
        <w:rPr>
          <w:rFonts w:ascii="Georgia" w:eastAsia="Times New Roman" w:hAnsi="Georgia" w:cs="Times New Roman"/>
        </w:rPr>
      </w:pPr>
      <w:r w:rsidRPr="00B52CE8">
        <w:rPr>
          <w:rFonts w:ascii="Georgia" w:eastAsia="Times New Roman" w:hAnsi="Georgia" w:cs="Arial"/>
          <w:color w:val="000000"/>
        </w:rPr>
        <w:t>10 septembre: date limite pour envoyer les contributions aux organisatrices du panel</w:t>
      </w:r>
    </w:p>
    <w:p w:rsidR="00B52CE8" w:rsidRPr="00B52CE8" w:rsidRDefault="00B52CE8" w:rsidP="00B52CE8">
      <w:pPr>
        <w:spacing w:line="276" w:lineRule="auto"/>
        <w:jc w:val="both"/>
        <w:rPr>
          <w:rFonts w:ascii="Georgia" w:eastAsia="Times New Roman" w:hAnsi="Georgia" w:cs="Times New Roman"/>
          <w:lang w:val="en-CA"/>
        </w:rPr>
      </w:pPr>
      <w:r w:rsidRPr="00B52CE8">
        <w:rPr>
          <w:rFonts w:ascii="Georgia" w:eastAsia="Times New Roman" w:hAnsi="Georgia" w:cs="Arial"/>
          <w:color w:val="000000"/>
          <w:lang w:val="en-CA"/>
        </w:rPr>
        <w:lastRenderedPageBreak/>
        <w:t xml:space="preserve">24-25 </w:t>
      </w:r>
      <w:proofErr w:type="spellStart"/>
      <w:r w:rsidRPr="00B52CE8">
        <w:rPr>
          <w:rFonts w:ascii="Georgia" w:eastAsia="Times New Roman" w:hAnsi="Georgia" w:cs="Arial"/>
          <w:color w:val="000000"/>
          <w:lang w:val="en-CA"/>
        </w:rPr>
        <w:t>septembre</w:t>
      </w:r>
      <w:proofErr w:type="spellEnd"/>
      <w:r w:rsidRPr="00B52CE8">
        <w:rPr>
          <w:rFonts w:ascii="Georgia" w:eastAsia="Times New Roman" w:hAnsi="Georgia" w:cs="Arial"/>
          <w:color w:val="000000"/>
          <w:lang w:val="en-CA"/>
        </w:rPr>
        <w:t xml:space="preserve">: </w:t>
      </w:r>
      <w:proofErr w:type="spellStart"/>
      <w:r w:rsidRPr="00B52CE8">
        <w:rPr>
          <w:rFonts w:ascii="Georgia" w:eastAsia="Times New Roman" w:hAnsi="Georgia" w:cs="Arial"/>
          <w:color w:val="000000"/>
          <w:lang w:val="en-CA"/>
        </w:rPr>
        <w:t>Colloque</w:t>
      </w:r>
      <w:proofErr w:type="spellEnd"/>
      <w:r w:rsidRPr="00B52CE8">
        <w:rPr>
          <w:rFonts w:ascii="Georgia" w:eastAsia="Times New Roman" w:hAnsi="Georgia" w:cs="Arial"/>
          <w:color w:val="000000"/>
          <w:lang w:val="en-CA"/>
        </w:rPr>
        <w:t xml:space="preserve"> </w:t>
      </w:r>
      <w:proofErr w:type="spellStart"/>
      <w:r w:rsidRPr="00B52CE8">
        <w:rPr>
          <w:rFonts w:ascii="Georgia" w:eastAsia="Times New Roman" w:hAnsi="Georgia" w:cs="Arial"/>
          <w:color w:val="000000"/>
          <w:lang w:val="en-CA"/>
        </w:rPr>
        <w:t>virtuel</w:t>
      </w:r>
      <w:proofErr w:type="spellEnd"/>
    </w:p>
    <w:p w:rsidR="00FC10DD" w:rsidRPr="00B52CE8" w:rsidRDefault="00FC10DD" w:rsidP="00B52CE8">
      <w:pPr>
        <w:spacing w:line="276" w:lineRule="auto"/>
        <w:jc w:val="both"/>
        <w:rPr>
          <w:rFonts w:ascii="Georgia" w:hAnsi="Georgia"/>
        </w:rPr>
      </w:pPr>
    </w:p>
    <w:sectPr w:rsidR="00FC10DD" w:rsidRPr="00B52CE8" w:rsidSect="00F90A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E8"/>
    <w:rsid w:val="00332E9D"/>
    <w:rsid w:val="008E0A3A"/>
    <w:rsid w:val="00AB36DF"/>
    <w:rsid w:val="00B52CE8"/>
    <w:rsid w:val="00C51D4A"/>
    <w:rsid w:val="00D10AA3"/>
    <w:rsid w:val="00F90AB0"/>
    <w:rsid w:val="00FC1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FC9D1B"/>
  <w15:chartTrackingRefBased/>
  <w15:docId w15:val="{F8438935-C7A0-E543-93FA-5F127E1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407443">
      <w:bodyDiv w:val="1"/>
      <w:marLeft w:val="0"/>
      <w:marRight w:val="0"/>
      <w:marTop w:val="0"/>
      <w:marBottom w:val="0"/>
      <w:divBdr>
        <w:top w:val="none" w:sz="0" w:space="0" w:color="auto"/>
        <w:left w:val="none" w:sz="0" w:space="0" w:color="auto"/>
        <w:bottom w:val="none" w:sz="0" w:space="0" w:color="auto"/>
        <w:right w:val="none" w:sz="0" w:space="0" w:color="auto"/>
      </w:divBdr>
      <w:divsChild>
        <w:div w:id="556011370">
          <w:marLeft w:val="0"/>
          <w:marRight w:val="0"/>
          <w:marTop w:val="0"/>
          <w:marBottom w:val="0"/>
          <w:divBdr>
            <w:top w:val="none" w:sz="0" w:space="0" w:color="auto"/>
            <w:left w:val="none" w:sz="0" w:space="0" w:color="auto"/>
            <w:bottom w:val="none" w:sz="0" w:space="0" w:color="auto"/>
            <w:right w:val="none" w:sz="0" w:space="0" w:color="auto"/>
          </w:divBdr>
        </w:div>
        <w:div w:id="1963800104">
          <w:marLeft w:val="0"/>
          <w:marRight w:val="0"/>
          <w:marTop w:val="0"/>
          <w:marBottom w:val="0"/>
          <w:divBdr>
            <w:top w:val="none" w:sz="0" w:space="0" w:color="auto"/>
            <w:left w:val="none" w:sz="0" w:space="0" w:color="auto"/>
            <w:bottom w:val="none" w:sz="0" w:space="0" w:color="auto"/>
            <w:right w:val="none" w:sz="0" w:space="0" w:color="auto"/>
          </w:divBdr>
        </w:div>
        <w:div w:id="656687830">
          <w:marLeft w:val="0"/>
          <w:marRight w:val="0"/>
          <w:marTop w:val="0"/>
          <w:marBottom w:val="0"/>
          <w:divBdr>
            <w:top w:val="none" w:sz="0" w:space="0" w:color="auto"/>
            <w:left w:val="none" w:sz="0" w:space="0" w:color="auto"/>
            <w:bottom w:val="none" w:sz="0" w:space="0" w:color="auto"/>
            <w:right w:val="none" w:sz="0" w:space="0" w:color="auto"/>
          </w:divBdr>
        </w:div>
        <w:div w:id="979379376">
          <w:marLeft w:val="0"/>
          <w:marRight w:val="0"/>
          <w:marTop w:val="0"/>
          <w:marBottom w:val="0"/>
          <w:divBdr>
            <w:top w:val="none" w:sz="0" w:space="0" w:color="auto"/>
            <w:left w:val="none" w:sz="0" w:space="0" w:color="auto"/>
            <w:bottom w:val="none" w:sz="0" w:space="0" w:color="auto"/>
            <w:right w:val="none" w:sz="0" w:space="0" w:color="auto"/>
          </w:divBdr>
        </w:div>
        <w:div w:id="421462056">
          <w:marLeft w:val="0"/>
          <w:marRight w:val="0"/>
          <w:marTop w:val="0"/>
          <w:marBottom w:val="0"/>
          <w:divBdr>
            <w:top w:val="none" w:sz="0" w:space="0" w:color="auto"/>
            <w:left w:val="none" w:sz="0" w:space="0" w:color="auto"/>
            <w:bottom w:val="none" w:sz="0" w:space="0" w:color="auto"/>
            <w:right w:val="none" w:sz="0" w:space="0" w:color="auto"/>
          </w:divBdr>
        </w:div>
        <w:div w:id="2064019294">
          <w:marLeft w:val="0"/>
          <w:marRight w:val="0"/>
          <w:marTop w:val="0"/>
          <w:marBottom w:val="240"/>
          <w:divBdr>
            <w:top w:val="none" w:sz="0" w:space="0" w:color="auto"/>
            <w:left w:val="none" w:sz="0" w:space="0" w:color="auto"/>
            <w:bottom w:val="none" w:sz="0" w:space="0" w:color="auto"/>
            <w:right w:val="none" w:sz="0" w:space="0" w:color="auto"/>
          </w:divBdr>
        </w:div>
        <w:div w:id="542592729">
          <w:marLeft w:val="0"/>
          <w:marRight w:val="0"/>
          <w:marTop w:val="240"/>
          <w:marBottom w:val="240"/>
          <w:divBdr>
            <w:top w:val="none" w:sz="0" w:space="0" w:color="auto"/>
            <w:left w:val="none" w:sz="0" w:space="0" w:color="auto"/>
            <w:bottom w:val="none" w:sz="0" w:space="0" w:color="auto"/>
            <w:right w:val="none" w:sz="0" w:space="0" w:color="auto"/>
          </w:divBdr>
        </w:div>
        <w:div w:id="45420104">
          <w:marLeft w:val="0"/>
          <w:marRight w:val="0"/>
          <w:marTop w:val="240"/>
          <w:marBottom w:val="240"/>
          <w:divBdr>
            <w:top w:val="none" w:sz="0" w:space="0" w:color="auto"/>
            <w:left w:val="none" w:sz="0" w:space="0" w:color="auto"/>
            <w:bottom w:val="none" w:sz="0" w:space="0" w:color="auto"/>
            <w:right w:val="none" w:sz="0" w:space="0" w:color="auto"/>
          </w:divBdr>
        </w:div>
        <w:div w:id="1680307604">
          <w:marLeft w:val="0"/>
          <w:marRight w:val="0"/>
          <w:marTop w:val="0"/>
          <w:marBottom w:val="0"/>
          <w:divBdr>
            <w:top w:val="none" w:sz="0" w:space="0" w:color="auto"/>
            <w:left w:val="none" w:sz="0" w:space="0" w:color="auto"/>
            <w:bottom w:val="none" w:sz="0" w:space="0" w:color="auto"/>
            <w:right w:val="none" w:sz="0" w:space="0" w:color="auto"/>
          </w:divBdr>
        </w:div>
        <w:div w:id="1602837364">
          <w:marLeft w:val="0"/>
          <w:marRight w:val="0"/>
          <w:marTop w:val="0"/>
          <w:marBottom w:val="0"/>
          <w:divBdr>
            <w:top w:val="none" w:sz="0" w:space="0" w:color="auto"/>
            <w:left w:val="none" w:sz="0" w:space="0" w:color="auto"/>
            <w:bottom w:val="none" w:sz="0" w:space="0" w:color="auto"/>
            <w:right w:val="none" w:sz="0" w:space="0" w:color="auto"/>
          </w:divBdr>
        </w:div>
        <w:div w:id="633220418">
          <w:marLeft w:val="0"/>
          <w:marRight w:val="0"/>
          <w:marTop w:val="0"/>
          <w:marBottom w:val="0"/>
          <w:divBdr>
            <w:top w:val="none" w:sz="0" w:space="0" w:color="auto"/>
            <w:left w:val="none" w:sz="0" w:space="0" w:color="auto"/>
            <w:bottom w:val="none" w:sz="0" w:space="0" w:color="auto"/>
            <w:right w:val="none" w:sz="0" w:space="0" w:color="auto"/>
          </w:divBdr>
        </w:div>
        <w:div w:id="1602029569">
          <w:marLeft w:val="0"/>
          <w:marRight w:val="0"/>
          <w:marTop w:val="0"/>
          <w:marBottom w:val="0"/>
          <w:divBdr>
            <w:top w:val="none" w:sz="0" w:space="0" w:color="auto"/>
            <w:left w:val="none" w:sz="0" w:space="0" w:color="auto"/>
            <w:bottom w:val="none" w:sz="0" w:space="0" w:color="auto"/>
            <w:right w:val="none" w:sz="0" w:space="0" w:color="auto"/>
          </w:divBdr>
        </w:div>
        <w:div w:id="529299574">
          <w:marLeft w:val="0"/>
          <w:marRight w:val="0"/>
          <w:marTop w:val="0"/>
          <w:marBottom w:val="0"/>
          <w:divBdr>
            <w:top w:val="none" w:sz="0" w:space="0" w:color="auto"/>
            <w:left w:val="none" w:sz="0" w:space="0" w:color="auto"/>
            <w:bottom w:val="none" w:sz="0" w:space="0" w:color="auto"/>
            <w:right w:val="none" w:sz="0" w:space="0" w:color="auto"/>
          </w:divBdr>
        </w:div>
        <w:div w:id="2081976944">
          <w:marLeft w:val="0"/>
          <w:marRight w:val="0"/>
          <w:marTop w:val="0"/>
          <w:marBottom w:val="0"/>
          <w:divBdr>
            <w:top w:val="none" w:sz="0" w:space="0" w:color="auto"/>
            <w:left w:val="none" w:sz="0" w:space="0" w:color="auto"/>
            <w:bottom w:val="none" w:sz="0" w:space="0" w:color="auto"/>
            <w:right w:val="none" w:sz="0" w:space="0" w:color="auto"/>
          </w:divBdr>
        </w:div>
        <w:div w:id="1827748497">
          <w:marLeft w:val="0"/>
          <w:marRight w:val="0"/>
          <w:marTop w:val="0"/>
          <w:marBottom w:val="0"/>
          <w:divBdr>
            <w:top w:val="none" w:sz="0" w:space="0" w:color="auto"/>
            <w:left w:val="none" w:sz="0" w:space="0" w:color="auto"/>
            <w:bottom w:val="none" w:sz="0" w:space="0" w:color="auto"/>
            <w:right w:val="none" w:sz="0" w:space="0" w:color="auto"/>
          </w:divBdr>
        </w:div>
        <w:div w:id="1878393517">
          <w:marLeft w:val="0"/>
          <w:marRight w:val="0"/>
          <w:marTop w:val="240"/>
          <w:marBottom w:val="240"/>
          <w:divBdr>
            <w:top w:val="none" w:sz="0" w:space="0" w:color="auto"/>
            <w:left w:val="none" w:sz="0" w:space="0" w:color="auto"/>
            <w:bottom w:val="none" w:sz="0" w:space="0" w:color="auto"/>
            <w:right w:val="none" w:sz="0" w:space="0" w:color="auto"/>
          </w:divBdr>
        </w:div>
        <w:div w:id="930967364">
          <w:marLeft w:val="0"/>
          <w:marRight w:val="0"/>
          <w:marTop w:val="240"/>
          <w:marBottom w:val="240"/>
          <w:divBdr>
            <w:top w:val="none" w:sz="0" w:space="0" w:color="auto"/>
            <w:left w:val="none" w:sz="0" w:space="0" w:color="auto"/>
            <w:bottom w:val="none" w:sz="0" w:space="0" w:color="auto"/>
            <w:right w:val="none" w:sz="0" w:space="0" w:color="auto"/>
          </w:divBdr>
        </w:div>
        <w:div w:id="869563289">
          <w:marLeft w:val="0"/>
          <w:marRight w:val="0"/>
          <w:marTop w:val="240"/>
          <w:marBottom w:val="240"/>
          <w:divBdr>
            <w:top w:val="none" w:sz="0" w:space="0" w:color="auto"/>
            <w:left w:val="none" w:sz="0" w:space="0" w:color="auto"/>
            <w:bottom w:val="none" w:sz="0" w:space="0" w:color="auto"/>
            <w:right w:val="none" w:sz="0" w:space="0" w:color="auto"/>
          </w:divBdr>
        </w:div>
        <w:div w:id="1460611573">
          <w:marLeft w:val="0"/>
          <w:marRight w:val="0"/>
          <w:marTop w:val="0"/>
          <w:marBottom w:val="0"/>
          <w:divBdr>
            <w:top w:val="none" w:sz="0" w:space="0" w:color="auto"/>
            <w:left w:val="none" w:sz="0" w:space="0" w:color="auto"/>
            <w:bottom w:val="none" w:sz="0" w:space="0" w:color="auto"/>
            <w:right w:val="none" w:sz="0" w:space="0" w:color="auto"/>
          </w:divBdr>
        </w:div>
        <w:div w:id="1081952313">
          <w:marLeft w:val="0"/>
          <w:marRight w:val="0"/>
          <w:marTop w:val="0"/>
          <w:marBottom w:val="0"/>
          <w:divBdr>
            <w:top w:val="none" w:sz="0" w:space="0" w:color="auto"/>
            <w:left w:val="none" w:sz="0" w:space="0" w:color="auto"/>
            <w:bottom w:val="none" w:sz="0" w:space="0" w:color="auto"/>
            <w:right w:val="none" w:sz="0" w:space="0" w:color="auto"/>
          </w:divBdr>
        </w:div>
        <w:div w:id="1446343104">
          <w:marLeft w:val="0"/>
          <w:marRight w:val="0"/>
          <w:marTop w:val="0"/>
          <w:marBottom w:val="0"/>
          <w:divBdr>
            <w:top w:val="none" w:sz="0" w:space="0" w:color="auto"/>
            <w:left w:val="none" w:sz="0" w:space="0" w:color="auto"/>
            <w:bottom w:val="none" w:sz="0" w:space="0" w:color="auto"/>
            <w:right w:val="none" w:sz="0" w:space="0" w:color="auto"/>
          </w:divBdr>
        </w:div>
        <w:div w:id="2090038609">
          <w:marLeft w:val="0"/>
          <w:marRight w:val="0"/>
          <w:marTop w:val="0"/>
          <w:marBottom w:val="0"/>
          <w:divBdr>
            <w:top w:val="none" w:sz="0" w:space="0" w:color="auto"/>
            <w:left w:val="none" w:sz="0" w:space="0" w:color="auto"/>
            <w:bottom w:val="none" w:sz="0" w:space="0" w:color="auto"/>
            <w:right w:val="none" w:sz="0" w:space="0" w:color="auto"/>
          </w:divBdr>
        </w:div>
        <w:div w:id="1281110148">
          <w:marLeft w:val="0"/>
          <w:marRight w:val="0"/>
          <w:marTop w:val="0"/>
          <w:marBottom w:val="0"/>
          <w:divBdr>
            <w:top w:val="none" w:sz="0" w:space="0" w:color="auto"/>
            <w:left w:val="none" w:sz="0" w:space="0" w:color="auto"/>
            <w:bottom w:val="none" w:sz="0" w:space="0" w:color="auto"/>
            <w:right w:val="none" w:sz="0" w:space="0" w:color="auto"/>
          </w:divBdr>
        </w:div>
        <w:div w:id="1469200709">
          <w:marLeft w:val="0"/>
          <w:marRight w:val="0"/>
          <w:marTop w:val="0"/>
          <w:marBottom w:val="0"/>
          <w:divBdr>
            <w:top w:val="none" w:sz="0" w:space="0" w:color="auto"/>
            <w:left w:val="none" w:sz="0" w:space="0" w:color="auto"/>
            <w:bottom w:val="none" w:sz="0" w:space="0" w:color="auto"/>
            <w:right w:val="none" w:sz="0" w:space="0" w:color="auto"/>
          </w:divBdr>
        </w:div>
        <w:div w:id="34197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psu.edu/panelcfp2021/subm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tes.psu.edu/panelcfp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ntlo@ncsu.edu" TargetMode="External"/><Relationship Id="rId11" Type="http://schemas.openxmlformats.org/officeDocument/2006/relationships/hyperlink" Target="https://sites.psu.edu/panelcfp2021/submit/" TargetMode="External"/><Relationship Id="rId5" Type="http://schemas.openxmlformats.org/officeDocument/2006/relationships/hyperlink" Target="mailto:aecelis@psu.edu" TargetMode="External"/><Relationship Id="rId10" Type="http://schemas.openxmlformats.org/officeDocument/2006/relationships/hyperlink" Target="mailto:jmontlo@ncsu.edu" TargetMode="External"/><Relationship Id="rId4" Type="http://schemas.openxmlformats.org/officeDocument/2006/relationships/hyperlink" Target="https://sites.psu.edu/panelcfp2021/" TargetMode="External"/><Relationship Id="rId9" Type="http://schemas.openxmlformats.org/officeDocument/2006/relationships/hyperlink" Target="mailto:aecelis@psu.ed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2021-04-24T01:44:00Z</dcterms:created>
  <dcterms:modified xsi:type="dcterms:W3CDTF">2021-04-24T01:47:00Z</dcterms:modified>
</cp:coreProperties>
</file>