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0F0" w:rsidRPr="00CE20F0" w:rsidRDefault="00CE20F0" w:rsidP="00CE20F0">
      <w:pPr>
        <w:jc w:val="both"/>
        <w:rPr>
          <w:rFonts w:ascii="Georgia" w:eastAsia="Times New Roman" w:hAnsi="Georgia" w:cs="Times New Roman"/>
        </w:rPr>
      </w:pPr>
      <w:r w:rsidRPr="00CE20F0">
        <w:rPr>
          <w:rFonts w:ascii="Georgia" w:eastAsia="Times New Roman" w:hAnsi="Georgia" w:cs="Arial"/>
        </w:rPr>
        <w:t>Dominique Cabrera : l'intégrale docum</w:t>
      </w:r>
      <w:bookmarkStart w:id="0" w:name="_GoBack"/>
      <w:bookmarkEnd w:id="0"/>
      <w:r w:rsidRPr="00CE20F0">
        <w:rPr>
          <w:rFonts w:ascii="Georgia" w:eastAsia="Times New Roman" w:hAnsi="Georgia" w:cs="Arial"/>
        </w:rPr>
        <w:t>entaire</w:t>
      </w:r>
    </w:p>
    <w:p w:rsidR="00CE20F0" w:rsidRPr="00CE20F0" w:rsidRDefault="00CE20F0" w:rsidP="00CE20F0">
      <w:pPr>
        <w:jc w:val="both"/>
        <w:rPr>
          <w:rFonts w:ascii="Georgia" w:eastAsia="Times New Roman" w:hAnsi="Georgia" w:cs="Times New Roman"/>
        </w:rPr>
      </w:pPr>
      <w:r w:rsidRPr="00CE20F0">
        <w:rPr>
          <w:rFonts w:ascii="Georgia" w:eastAsia="Times New Roman" w:hAnsi="Georgia" w:cs="Arial"/>
        </w:rPr>
        <w:t>du 05/05/2021 au 14/05/2021 en ligne</w:t>
      </w:r>
    </w:p>
    <w:p w:rsidR="00CE20F0" w:rsidRPr="00CE20F0" w:rsidRDefault="00CE20F0" w:rsidP="00CE20F0">
      <w:pPr>
        <w:jc w:val="both"/>
        <w:rPr>
          <w:rFonts w:ascii="Georgia" w:eastAsia="Times New Roman" w:hAnsi="Georgia" w:cs="Times New Roman"/>
        </w:rPr>
      </w:pPr>
    </w:p>
    <w:p w:rsidR="00CE20F0" w:rsidRPr="00CE20F0" w:rsidRDefault="00CE20F0" w:rsidP="00CE20F0">
      <w:pPr>
        <w:jc w:val="both"/>
        <w:rPr>
          <w:rFonts w:ascii="Georgia" w:eastAsia="Times New Roman" w:hAnsi="Georgia" w:cs="Times New Roman"/>
        </w:rPr>
      </w:pPr>
      <w:hyperlink r:id="rId4" w:tgtFrame="_blank" w:history="1">
        <w:r w:rsidRPr="00CE20F0">
          <w:rPr>
            <w:rFonts w:ascii="Georgia" w:eastAsia="Times New Roman" w:hAnsi="Georgia" w:cs="Times New Roman"/>
            <w:color w:val="0000FF"/>
            <w:u w:val="single"/>
          </w:rPr>
          <w:t>https://agenda.bpi.fr/cycle/dominique-cabrera-lintegrale-documentaire/?utm_source=INVITES.VIP.CABRERA&amp;utm_campaign=c71da6838a-EMAIL_CAMPAIGN_2019_03_15_09_51_COPY_01&amp;utm_medium=email&amp;utm_term=0_e6ac14aa85-c71da6838a-270324818</w:t>
        </w:r>
      </w:hyperlink>
    </w:p>
    <w:p w:rsidR="00CE20F0" w:rsidRPr="00CE20F0" w:rsidRDefault="00CE20F0" w:rsidP="00CE20F0">
      <w:pPr>
        <w:jc w:val="both"/>
        <w:rPr>
          <w:rFonts w:ascii="Georgia" w:eastAsia="Times New Roman" w:hAnsi="Georgia" w:cs="Times New Roman"/>
        </w:rPr>
      </w:pPr>
    </w:p>
    <w:p w:rsidR="00CE20F0" w:rsidRPr="00CE20F0" w:rsidRDefault="00CE20F0" w:rsidP="00CE20F0">
      <w:pPr>
        <w:spacing w:after="270"/>
        <w:jc w:val="both"/>
        <w:rPr>
          <w:rFonts w:ascii="Georgia" w:eastAsia="Times New Roman" w:hAnsi="Georgia" w:cs="Arial"/>
        </w:rPr>
      </w:pPr>
      <w:r w:rsidRPr="00CE20F0">
        <w:rPr>
          <w:rFonts w:ascii="Georgia" w:eastAsia="Times New Roman" w:hAnsi="Georgia" w:cs="Arial"/>
        </w:rPr>
        <w:t>« Certains cinéastes ont la grâce, on leur pardonne un certain laisser-aller. D’autres ont la méthode, on leur pardonne une certaine lourdeur. Ici rien à pardonner, tout à admirer. »</w:t>
      </w:r>
    </w:p>
    <w:p w:rsidR="00CE20F0" w:rsidRPr="00CE20F0" w:rsidRDefault="00CE20F0" w:rsidP="00CE20F0">
      <w:pPr>
        <w:spacing w:after="270"/>
        <w:jc w:val="both"/>
        <w:rPr>
          <w:rFonts w:ascii="Georgia" w:eastAsia="Times New Roman" w:hAnsi="Georgia" w:cs="Arial"/>
        </w:rPr>
      </w:pPr>
      <w:r w:rsidRPr="00CE20F0">
        <w:rPr>
          <w:rFonts w:ascii="Georgia" w:eastAsia="Times New Roman" w:hAnsi="Georgia" w:cs="Arial"/>
        </w:rPr>
        <w:t>Ce sont les mots élogieux de Chris Marker qui, après avoir vu </w:t>
      </w:r>
      <w:r w:rsidRPr="00CE20F0">
        <w:rPr>
          <w:rFonts w:ascii="Georgia" w:eastAsia="Times New Roman" w:hAnsi="Georgia" w:cs="Arial"/>
          <w:i/>
          <w:iCs/>
        </w:rPr>
        <w:t>Une poste à La Courneuve</w:t>
      </w:r>
      <w:r w:rsidRPr="00CE20F0">
        <w:rPr>
          <w:rFonts w:ascii="Georgia" w:eastAsia="Times New Roman" w:hAnsi="Georgia" w:cs="Arial"/>
        </w:rPr>
        <w:t> en 1994, saluait l’émergence d’une jeune cinéaste engagée dans le champ social. Dès ses premiers essais, Dominique Cabrera a bien cette justesse exemplaire qui nous met au contact de la vie même. Sans faire de leçon ou de grand discours, s’illustrant au contraire par une admirable simplicité, son cinéma documentaire se présente comme des plus familiers : nous y entrons immédiatement, happés par la chaleur de sa vision en prise avec le monde.</w:t>
      </w:r>
    </w:p>
    <w:p w:rsidR="00CE20F0" w:rsidRPr="00CE20F0" w:rsidRDefault="00CE20F0" w:rsidP="00CE20F0">
      <w:pPr>
        <w:spacing w:after="270"/>
        <w:jc w:val="both"/>
        <w:rPr>
          <w:rFonts w:ascii="Georgia" w:eastAsia="Times New Roman" w:hAnsi="Georgia" w:cs="Arial"/>
        </w:rPr>
      </w:pPr>
      <w:r w:rsidRPr="00CE20F0">
        <w:rPr>
          <w:rFonts w:ascii="Georgia" w:eastAsia="Times New Roman" w:hAnsi="Georgia" w:cs="Arial"/>
        </w:rPr>
        <w:t>Pour présenter la grande toile de cette œuvre protéiforme, il est intéressant de considérer sa puissance d’émancipation à la fois sur le plan social et artistique. Issue d’un milieu pied-noir d’origine modeste, non seulement Dominique Cabrera est une « </w:t>
      </w:r>
      <w:proofErr w:type="spellStart"/>
      <w:r w:rsidRPr="00CE20F0">
        <w:rPr>
          <w:rFonts w:ascii="Georgia" w:eastAsia="Times New Roman" w:hAnsi="Georgia" w:cs="Arial"/>
        </w:rPr>
        <w:t>transclasse</w:t>
      </w:r>
      <w:proofErr w:type="spellEnd"/>
      <w:r w:rsidRPr="00CE20F0">
        <w:rPr>
          <w:rFonts w:ascii="Georgia" w:eastAsia="Times New Roman" w:hAnsi="Georgia" w:cs="Arial"/>
        </w:rPr>
        <w:t> » mais elle est aussi inclassable comme en témoigne sa filmographie qui chemine entre documentaire et fiction avec une trentaine de réalisations à son actif. Depuis son premier court métrage au titre emblématique, </w:t>
      </w:r>
      <w:r w:rsidRPr="00CE20F0">
        <w:rPr>
          <w:rFonts w:ascii="Georgia" w:eastAsia="Times New Roman" w:hAnsi="Georgia" w:cs="Arial"/>
          <w:i/>
          <w:iCs/>
        </w:rPr>
        <w:t>J’ai droit à la parole</w:t>
      </w:r>
      <w:r w:rsidRPr="00CE20F0">
        <w:rPr>
          <w:rFonts w:ascii="Georgia" w:eastAsia="Times New Roman" w:hAnsi="Georgia" w:cs="Arial"/>
        </w:rPr>
        <w:t> (1981), en passant par ses essais documentaires, ses films autobiographiques, ses « petites formes » tournées le smartphone au poing mais aussi ses six longs métrages de fiction — dont le dernier opus est </w:t>
      </w:r>
      <w:r w:rsidRPr="00CE20F0">
        <w:rPr>
          <w:rFonts w:ascii="Georgia" w:eastAsia="Times New Roman" w:hAnsi="Georgia" w:cs="Arial"/>
          <w:i/>
          <w:iCs/>
        </w:rPr>
        <w:t>Corniche Kennedy</w:t>
      </w:r>
      <w:r w:rsidRPr="00CE20F0">
        <w:rPr>
          <w:rFonts w:ascii="Georgia" w:eastAsia="Times New Roman" w:hAnsi="Georgia" w:cs="Arial"/>
        </w:rPr>
        <w:t> (2016) —, chaque projet constitue une expérience de cinéma et de vie qui a d’abord un coût humain (par opposition au coût industriel). On comprend dès lors que le point de couture de ce patchwork réside dans son engagement manifestement intime et politique.</w:t>
      </w:r>
    </w:p>
    <w:p w:rsidR="00CE20F0" w:rsidRPr="00CE20F0" w:rsidRDefault="00CE20F0" w:rsidP="00CE20F0">
      <w:pPr>
        <w:spacing w:after="270"/>
        <w:jc w:val="both"/>
        <w:rPr>
          <w:rFonts w:ascii="Georgia" w:eastAsia="Times New Roman" w:hAnsi="Georgia" w:cs="Arial"/>
        </w:rPr>
      </w:pPr>
      <w:r w:rsidRPr="00CE20F0">
        <w:rPr>
          <w:rFonts w:ascii="Georgia" w:eastAsia="Times New Roman" w:hAnsi="Georgia" w:cs="Arial"/>
        </w:rPr>
        <w:t>L’entrelacs est particulièrement exemplaire dans la série de cinq films consacrés à la banlieue que Dominique Cabrera réalise coup sur coup au début des années 1990 avec l’appui d’</w:t>
      </w:r>
      <w:proofErr w:type="spellStart"/>
      <w:r w:rsidRPr="00CE20F0">
        <w:rPr>
          <w:rFonts w:ascii="Georgia" w:eastAsia="Times New Roman" w:hAnsi="Georgia" w:cs="Arial"/>
        </w:rPr>
        <w:t>Iskra</w:t>
      </w:r>
      <w:proofErr w:type="spellEnd"/>
      <w:r w:rsidRPr="00CE20F0">
        <w:rPr>
          <w:rFonts w:ascii="Georgia" w:eastAsia="Times New Roman" w:hAnsi="Georgia" w:cs="Arial"/>
        </w:rPr>
        <w:t xml:space="preserve"> en production — </w:t>
      </w:r>
      <w:r w:rsidRPr="00CE20F0">
        <w:rPr>
          <w:rFonts w:ascii="Georgia" w:eastAsia="Times New Roman" w:hAnsi="Georgia" w:cs="Arial"/>
          <w:i/>
          <w:iCs/>
        </w:rPr>
        <w:t>Un balcon au Val Fourré</w:t>
      </w:r>
      <w:r w:rsidRPr="00CE20F0">
        <w:rPr>
          <w:rFonts w:ascii="Georgia" w:eastAsia="Times New Roman" w:hAnsi="Georgia" w:cs="Arial"/>
        </w:rPr>
        <w:t> (1990), </w:t>
      </w:r>
      <w:r w:rsidRPr="00CE20F0">
        <w:rPr>
          <w:rFonts w:ascii="Georgia" w:eastAsia="Times New Roman" w:hAnsi="Georgia" w:cs="Arial"/>
          <w:i/>
          <w:iCs/>
        </w:rPr>
        <w:t>Chronique d’une banlieue ordinaire</w:t>
      </w:r>
      <w:r w:rsidRPr="00CE20F0">
        <w:rPr>
          <w:rFonts w:ascii="Georgia" w:eastAsia="Times New Roman" w:hAnsi="Georgia" w:cs="Arial"/>
        </w:rPr>
        <w:t> (1992), </w:t>
      </w:r>
      <w:r w:rsidRPr="00CE20F0">
        <w:rPr>
          <w:rFonts w:ascii="Georgia" w:eastAsia="Times New Roman" w:hAnsi="Georgia" w:cs="Arial"/>
          <w:i/>
          <w:iCs/>
        </w:rPr>
        <w:t>Réjane dans la tour</w:t>
      </w:r>
      <w:r w:rsidRPr="00CE20F0">
        <w:rPr>
          <w:rFonts w:ascii="Georgia" w:eastAsia="Times New Roman" w:hAnsi="Georgia" w:cs="Arial"/>
        </w:rPr>
        <w:t> (1993), </w:t>
      </w:r>
      <w:r w:rsidRPr="00CE20F0">
        <w:rPr>
          <w:rFonts w:ascii="Georgia" w:eastAsia="Times New Roman" w:hAnsi="Georgia" w:cs="Arial"/>
          <w:i/>
          <w:iCs/>
        </w:rPr>
        <w:t>Rêves de villes</w:t>
      </w:r>
      <w:r w:rsidRPr="00CE20F0">
        <w:rPr>
          <w:rFonts w:ascii="Georgia" w:eastAsia="Times New Roman" w:hAnsi="Georgia" w:cs="Arial"/>
        </w:rPr>
        <w:t> (1993) et </w:t>
      </w:r>
      <w:r w:rsidRPr="00CE20F0">
        <w:rPr>
          <w:rFonts w:ascii="Georgia" w:eastAsia="Times New Roman" w:hAnsi="Georgia" w:cs="Arial"/>
          <w:i/>
          <w:iCs/>
        </w:rPr>
        <w:t>Une poste à La Courneuve</w:t>
      </w:r>
      <w:r w:rsidRPr="00CE20F0">
        <w:rPr>
          <w:rFonts w:ascii="Georgia" w:eastAsia="Times New Roman" w:hAnsi="Georgia" w:cs="Arial"/>
        </w:rPr>
        <w:t xml:space="preserve">. Résolument engagés pour le vivre ensemble, ces films sont nés d’une vision qui s’apparente à un « retour au pays natal social », selon les termes de la cinéaste qui a vécu, enfant et adolescente, en HLM. Malgré le malaise que connaissent les banlieues depuis les années 1980, la jeune cinéaste cherche à traduire la relégation de ces quartiers populaires, leur abandon, mais aussi la poésie et la beauté qui les traversent. Se tenant à distance du spectacle et de toute idéologie, cet ensemble documentaire participe, selon le </w:t>
      </w:r>
      <w:r w:rsidRPr="00CE20F0">
        <w:rPr>
          <w:rFonts w:ascii="Georgia" w:eastAsia="Times New Roman" w:hAnsi="Georgia" w:cs="Arial"/>
        </w:rPr>
        <w:lastRenderedPageBreak/>
        <w:t>critique cinéaste Jean-Louis Comolli, d’une « autre mémoire » à l’intersection du politique, de l’esthétique et du vécu.</w:t>
      </w:r>
    </w:p>
    <w:p w:rsidR="00CE20F0" w:rsidRPr="00CE20F0" w:rsidRDefault="00CE20F0" w:rsidP="00CE20F0">
      <w:pPr>
        <w:spacing w:after="270"/>
        <w:jc w:val="both"/>
        <w:rPr>
          <w:rFonts w:ascii="Georgia" w:eastAsia="Times New Roman" w:hAnsi="Georgia" w:cs="Arial"/>
        </w:rPr>
      </w:pPr>
      <w:r w:rsidRPr="00CE20F0">
        <w:rPr>
          <w:rFonts w:ascii="Georgia" w:eastAsia="Times New Roman" w:hAnsi="Georgia" w:cs="Arial"/>
        </w:rPr>
        <w:t>Dominique Cabrera emploie le terme de « don » ou même de « cadeau » pour décrire ce trajet de soi à l’autre qui caractérise ses films, y compris autobiographiques. En témoigne le processus d’emboîtement des altérités dans ses premiers essais personnels sur l’Algérie, </w:t>
      </w:r>
      <w:r w:rsidRPr="00CE20F0">
        <w:rPr>
          <w:rFonts w:ascii="Georgia" w:eastAsia="Times New Roman" w:hAnsi="Georgia" w:cs="Arial"/>
          <w:i/>
          <w:iCs/>
        </w:rPr>
        <w:t>Ici là-bas</w:t>
      </w:r>
      <w:r w:rsidRPr="00CE20F0">
        <w:rPr>
          <w:rFonts w:ascii="Georgia" w:eastAsia="Times New Roman" w:hAnsi="Georgia" w:cs="Arial"/>
        </w:rPr>
        <w:t> (1988) et </w:t>
      </w:r>
      <w:r w:rsidRPr="00CE20F0">
        <w:rPr>
          <w:rFonts w:ascii="Georgia" w:eastAsia="Times New Roman" w:hAnsi="Georgia" w:cs="Arial"/>
          <w:i/>
          <w:iCs/>
        </w:rPr>
        <w:t>Rester là-bas</w:t>
      </w:r>
      <w:r w:rsidRPr="00CE20F0">
        <w:rPr>
          <w:rFonts w:ascii="Georgia" w:eastAsia="Times New Roman" w:hAnsi="Georgia" w:cs="Arial"/>
        </w:rPr>
        <w:t> (1992), puis dans ses deux journaux intimes : Demain et encore demain filmé tout au long de l’année 1995 et </w:t>
      </w:r>
      <w:r w:rsidRPr="00CE20F0">
        <w:rPr>
          <w:rFonts w:ascii="Georgia" w:eastAsia="Times New Roman" w:hAnsi="Georgia" w:cs="Arial"/>
          <w:i/>
          <w:iCs/>
        </w:rPr>
        <w:t>Grandir (Ô heureux jours)</w:t>
      </w:r>
      <w:r w:rsidRPr="00CE20F0">
        <w:rPr>
          <w:rFonts w:ascii="Georgia" w:eastAsia="Times New Roman" w:hAnsi="Georgia" w:cs="Arial"/>
        </w:rPr>
        <w:t>, véritable roman familial publié en 2013. Dominique Cabrera convoque non seulement ses proches, sa famille, son amoureux pour se réaliser à l’écran mais aussi les anonymes et toutes les choses de l’ordinaire. En mettant l’accent sur la part d’autrui — cet autre moi qui n’est pas moi — dans la construction individuelle, ces récits de soi constituent la pierre de touche de l’engagement de la cinéaste.</w:t>
      </w:r>
    </w:p>
    <w:p w:rsidR="00CE20F0" w:rsidRPr="00CE20F0" w:rsidRDefault="00CE20F0" w:rsidP="00CE20F0">
      <w:pPr>
        <w:spacing w:after="270"/>
        <w:jc w:val="both"/>
        <w:rPr>
          <w:rFonts w:ascii="Georgia" w:eastAsia="Times New Roman" w:hAnsi="Georgia" w:cs="Arial"/>
        </w:rPr>
      </w:pPr>
      <w:r w:rsidRPr="00CE20F0">
        <w:rPr>
          <w:rFonts w:ascii="Georgia" w:eastAsia="Times New Roman" w:hAnsi="Georgia" w:cs="Arial"/>
        </w:rPr>
        <w:t>Cette première rétrospective française de l’œuvre documentaire de Dominique Cabrera met en lumière « un art de s’engager dans le commun ». De la micro-histoire à la mise en récit de faits historiques et sociaux (la guerre d’Algérie, le mouvement des « Gilets jaunes », #</w:t>
      </w:r>
      <w:proofErr w:type="spellStart"/>
      <w:r w:rsidRPr="00CE20F0">
        <w:rPr>
          <w:rFonts w:ascii="Georgia" w:eastAsia="Times New Roman" w:hAnsi="Georgia" w:cs="Arial"/>
        </w:rPr>
        <w:t>NousToutes</w:t>
      </w:r>
      <w:proofErr w:type="spellEnd"/>
      <w:r w:rsidRPr="00CE20F0">
        <w:rPr>
          <w:rFonts w:ascii="Georgia" w:eastAsia="Times New Roman" w:hAnsi="Georgia" w:cs="Arial"/>
        </w:rPr>
        <w:t xml:space="preserve">), on observe une dialectique sensible qui relie le Je au Nous. Ainsi Dominique Cabrera réinvestit la notion de « commun », non pas au détriment de l’individualité mais de façon à faire émerger les nœuds entre subjectivité et altérité. En reconnaissant cette humanité commune — chacun de nous est un être dont il convient de se soucier (soi-même, les autres) —, la réalisatrice inscrit l’éthique du care que l’on associe à l’intime, au centre de l’arène publique, renouant dès lors avec le politique. </w:t>
      </w:r>
      <w:proofErr w:type="spellStart"/>
      <w:r w:rsidRPr="00CE20F0">
        <w:rPr>
          <w:rFonts w:ascii="Georgia" w:eastAsia="Times New Roman" w:hAnsi="Georgia" w:cs="Arial"/>
        </w:rPr>
        <w:t>Ce</w:t>
      </w:r>
      <w:r w:rsidRPr="00CE20F0">
        <w:rPr>
          <w:rFonts w:ascii="Georgia" w:eastAsia="Times New Roman" w:hAnsi="Georgia" w:cs="Arial"/>
          <w:i/>
          <w:iCs/>
        </w:rPr>
        <w:t>commun</w:t>
      </w:r>
      <w:proofErr w:type="spellEnd"/>
      <w:r w:rsidRPr="00CE20F0">
        <w:rPr>
          <w:rFonts w:ascii="Georgia" w:eastAsia="Times New Roman" w:hAnsi="Georgia" w:cs="Arial"/>
        </w:rPr>
        <w:t> fonde assurément le cinéma de Dominique Cabrera, et lui donne toute sa valeur démocratique.</w:t>
      </w:r>
    </w:p>
    <w:p w:rsidR="00CE20F0" w:rsidRPr="00CE20F0" w:rsidRDefault="00CE20F0" w:rsidP="00CE20F0">
      <w:pPr>
        <w:spacing w:after="270"/>
        <w:jc w:val="both"/>
        <w:rPr>
          <w:rFonts w:ascii="Georgia" w:eastAsia="Times New Roman" w:hAnsi="Georgia" w:cs="Arial"/>
        </w:rPr>
      </w:pPr>
      <w:r w:rsidRPr="00CE20F0">
        <w:rPr>
          <w:rFonts w:ascii="Georgia" w:eastAsia="Times New Roman" w:hAnsi="Georgia" w:cs="Arial"/>
        </w:rPr>
        <w:t xml:space="preserve">Julie </w:t>
      </w:r>
      <w:proofErr w:type="spellStart"/>
      <w:r w:rsidRPr="00CE20F0">
        <w:rPr>
          <w:rFonts w:ascii="Georgia" w:eastAsia="Times New Roman" w:hAnsi="Georgia" w:cs="Arial"/>
        </w:rPr>
        <w:t>Savelli</w:t>
      </w:r>
      <w:proofErr w:type="spellEnd"/>
    </w:p>
    <w:p w:rsidR="00CE20F0" w:rsidRPr="00CE20F0" w:rsidRDefault="00CE20F0" w:rsidP="00CE20F0">
      <w:pPr>
        <w:spacing w:after="270"/>
        <w:jc w:val="both"/>
        <w:rPr>
          <w:rFonts w:ascii="Georgia" w:eastAsia="Times New Roman" w:hAnsi="Georgia" w:cs="Arial"/>
        </w:rPr>
      </w:pPr>
      <w:r w:rsidRPr="00CE20F0">
        <w:rPr>
          <w:rFonts w:ascii="Georgia" w:eastAsia="Times New Roman" w:hAnsi="Georgia" w:cs="Arial"/>
        </w:rPr>
        <w:t>Les propos ici rapportés, à l’exception de la citation initiale de Chris Marker, proviennent de l’ouvrage collectif </w:t>
      </w:r>
      <w:r w:rsidRPr="00CE20F0">
        <w:rPr>
          <w:rFonts w:ascii="Georgia" w:eastAsia="Times New Roman" w:hAnsi="Georgia" w:cs="Arial"/>
          <w:i/>
          <w:iCs/>
        </w:rPr>
        <w:t>Dominique Cabrera. L’intime et le politique</w:t>
      </w:r>
      <w:r w:rsidRPr="00CE20F0">
        <w:rPr>
          <w:rFonts w:ascii="Georgia" w:eastAsia="Times New Roman" w:hAnsi="Georgia" w:cs="Arial"/>
        </w:rPr>
        <w:t> (</w:t>
      </w:r>
      <w:hyperlink r:id="rId5" w:tgtFrame="_blank" w:history="1">
        <w:r w:rsidRPr="00CE20F0">
          <w:rPr>
            <w:rFonts w:ascii="Georgia" w:eastAsia="Times New Roman" w:hAnsi="Georgia" w:cs="Arial"/>
            <w:color w:val="0000FF"/>
            <w:u w:val="single"/>
          </w:rPr>
          <w:t>De l’Incidence Éditeur</w:t>
        </w:r>
      </w:hyperlink>
      <w:r w:rsidRPr="00CE20F0">
        <w:rPr>
          <w:rFonts w:ascii="Georgia" w:eastAsia="Times New Roman" w:hAnsi="Georgia" w:cs="Arial"/>
        </w:rPr>
        <w:t>, à paraître en avril 2021). Ce recueil réunit des essais critiques, des documents de travail (y compris sur les projets en création) ainsi que des entretiens avec Dominique Cabrera et ses collaborateurs. Par la contiguïté de différents régimes d’écriture (scientifique, artistique, professionnel), il revêt autant de textures et de styles pour approcher l’œuvre de Dominique Cabrera sous un angle à la fois critique et génétique dans une démarche monographique inédite en France.</w:t>
      </w:r>
    </w:p>
    <w:p w:rsidR="00CE20F0" w:rsidRPr="00CE20F0" w:rsidRDefault="00CE20F0" w:rsidP="00CE20F0">
      <w:pPr>
        <w:spacing w:after="270"/>
        <w:jc w:val="both"/>
        <w:rPr>
          <w:rFonts w:ascii="Georgia" w:eastAsia="Times New Roman" w:hAnsi="Georgia" w:cs="Arial"/>
          <w:lang w:val="en-CA"/>
        </w:rPr>
      </w:pPr>
      <w:hyperlink r:id="rId6" w:tgtFrame="_blank" w:history="1">
        <w:proofErr w:type="spellStart"/>
        <w:r w:rsidRPr="00CE20F0">
          <w:rPr>
            <w:rFonts w:ascii="Georgia" w:eastAsia="Times New Roman" w:hAnsi="Georgia" w:cs="Arial"/>
            <w:color w:val="0000FF"/>
            <w:u w:val="single"/>
            <w:lang w:val="en-CA"/>
          </w:rPr>
          <w:t>Bande</w:t>
        </w:r>
        <w:proofErr w:type="spellEnd"/>
        <w:r w:rsidRPr="00CE20F0">
          <w:rPr>
            <w:rFonts w:ascii="Georgia" w:eastAsia="Times New Roman" w:hAnsi="Georgia" w:cs="Arial"/>
            <w:color w:val="0000FF"/>
            <w:u w:val="single"/>
            <w:lang w:val="en-CA"/>
          </w:rPr>
          <w:t xml:space="preserve"> </w:t>
        </w:r>
        <w:proofErr w:type="spellStart"/>
        <w:r w:rsidRPr="00CE20F0">
          <w:rPr>
            <w:rFonts w:ascii="Georgia" w:eastAsia="Times New Roman" w:hAnsi="Georgia" w:cs="Arial"/>
            <w:color w:val="0000FF"/>
            <w:u w:val="single"/>
            <w:lang w:val="en-CA"/>
          </w:rPr>
          <w:t>annonce</w:t>
        </w:r>
        <w:proofErr w:type="spellEnd"/>
        <w:r w:rsidRPr="00CE20F0">
          <w:rPr>
            <w:rFonts w:ascii="Georgia" w:eastAsia="Times New Roman" w:hAnsi="Georgia" w:cs="Arial"/>
            <w:color w:val="0000FF"/>
            <w:u w:val="single"/>
            <w:lang w:val="en-CA"/>
          </w:rPr>
          <w:t xml:space="preserve"> du cycle</w:t>
        </w:r>
      </w:hyperlink>
    </w:p>
    <w:p w:rsidR="00FC10DD" w:rsidRPr="00CE20F0" w:rsidRDefault="00FC10DD" w:rsidP="00CE20F0">
      <w:pPr>
        <w:spacing w:line="276" w:lineRule="auto"/>
        <w:jc w:val="both"/>
        <w:rPr>
          <w:rFonts w:ascii="Georgia" w:hAnsi="Georgia"/>
        </w:rPr>
      </w:pPr>
    </w:p>
    <w:sectPr w:rsidR="00FC10DD" w:rsidRPr="00CE20F0" w:rsidSect="00F90A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E8"/>
    <w:rsid w:val="00332E9D"/>
    <w:rsid w:val="008C55AF"/>
    <w:rsid w:val="008E0A3A"/>
    <w:rsid w:val="00AB36DF"/>
    <w:rsid w:val="00B52CE8"/>
    <w:rsid w:val="00C51D4A"/>
    <w:rsid w:val="00CE20F0"/>
    <w:rsid w:val="00D10AA3"/>
    <w:rsid w:val="00F90AB0"/>
    <w:rsid w:val="00FC1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FC9D1B"/>
  <w15:chartTrackingRefBased/>
  <w15:docId w15:val="{F8438935-C7A0-E543-93FA-5F127E1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407443">
      <w:bodyDiv w:val="1"/>
      <w:marLeft w:val="0"/>
      <w:marRight w:val="0"/>
      <w:marTop w:val="0"/>
      <w:marBottom w:val="0"/>
      <w:divBdr>
        <w:top w:val="none" w:sz="0" w:space="0" w:color="auto"/>
        <w:left w:val="none" w:sz="0" w:space="0" w:color="auto"/>
        <w:bottom w:val="none" w:sz="0" w:space="0" w:color="auto"/>
        <w:right w:val="none" w:sz="0" w:space="0" w:color="auto"/>
      </w:divBdr>
      <w:divsChild>
        <w:div w:id="556011370">
          <w:marLeft w:val="0"/>
          <w:marRight w:val="0"/>
          <w:marTop w:val="0"/>
          <w:marBottom w:val="0"/>
          <w:divBdr>
            <w:top w:val="none" w:sz="0" w:space="0" w:color="auto"/>
            <w:left w:val="none" w:sz="0" w:space="0" w:color="auto"/>
            <w:bottom w:val="none" w:sz="0" w:space="0" w:color="auto"/>
            <w:right w:val="none" w:sz="0" w:space="0" w:color="auto"/>
          </w:divBdr>
        </w:div>
        <w:div w:id="1963800104">
          <w:marLeft w:val="0"/>
          <w:marRight w:val="0"/>
          <w:marTop w:val="0"/>
          <w:marBottom w:val="0"/>
          <w:divBdr>
            <w:top w:val="none" w:sz="0" w:space="0" w:color="auto"/>
            <w:left w:val="none" w:sz="0" w:space="0" w:color="auto"/>
            <w:bottom w:val="none" w:sz="0" w:space="0" w:color="auto"/>
            <w:right w:val="none" w:sz="0" w:space="0" w:color="auto"/>
          </w:divBdr>
        </w:div>
        <w:div w:id="656687830">
          <w:marLeft w:val="0"/>
          <w:marRight w:val="0"/>
          <w:marTop w:val="0"/>
          <w:marBottom w:val="0"/>
          <w:divBdr>
            <w:top w:val="none" w:sz="0" w:space="0" w:color="auto"/>
            <w:left w:val="none" w:sz="0" w:space="0" w:color="auto"/>
            <w:bottom w:val="none" w:sz="0" w:space="0" w:color="auto"/>
            <w:right w:val="none" w:sz="0" w:space="0" w:color="auto"/>
          </w:divBdr>
        </w:div>
        <w:div w:id="979379376">
          <w:marLeft w:val="0"/>
          <w:marRight w:val="0"/>
          <w:marTop w:val="0"/>
          <w:marBottom w:val="0"/>
          <w:divBdr>
            <w:top w:val="none" w:sz="0" w:space="0" w:color="auto"/>
            <w:left w:val="none" w:sz="0" w:space="0" w:color="auto"/>
            <w:bottom w:val="none" w:sz="0" w:space="0" w:color="auto"/>
            <w:right w:val="none" w:sz="0" w:space="0" w:color="auto"/>
          </w:divBdr>
        </w:div>
        <w:div w:id="421462056">
          <w:marLeft w:val="0"/>
          <w:marRight w:val="0"/>
          <w:marTop w:val="0"/>
          <w:marBottom w:val="0"/>
          <w:divBdr>
            <w:top w:val="none" w:sz="0" w:space="0" w:color="auto"/>
            <w:left w:val="none" w:sz="0" w:space="0" w:color="auto"/>
            <w:bottom w:val="none" w:sz="0" w:space="0" w:color="auto"/>
            <w:right w:val="none" w:sz="0" w:space="0" w:color="auto"/>
          </w:divBdr>
        </w:div>
        <w:div w:id="2064019294">
          <w:marLeft w:val="0"/>
          <w:marRight w:val="0"/>
          <w:marTop w:val="0"/>
          <w:marBottom w:val="240"/>
          <w:divBdr>
            <w:top w:val="none" w:sz="0" w:space="0" w:color="auto"/>
            <w:left w:val="none" w:sz="0" w:space="0" w:color="auto"/>
            <w:bottom w:val="none" w:sz="0" w:space="0" w:color="auto"/>
            <w:right w:val="none" w:sz="0" w:space="0" w:color="auto"/>
          </w:divBdr>
        </w:div>
        <w:div w:id="542592729">
          <w:marLeft w:val="0"/>
          <w:marRight w:val="0"/>
          <w:marTop w:val="240"/>
          <w:marBottom w:val="240"/>
          <w:divBdr>
            <w:top w:val="none" w:sz="0" w:space="0" w:color="auto"/>
            <w:left w:val="none" w:sz="0" w:space="0" w:color="auto"/>
            <w:bottom w:val="none" w:sz="0" w:space="0" w:color="auto"/>
            <w:right w:val="none" w:sz="0" w:space="0" w:color="auto"/>
          </w:divBdr>
        </w:div>
        <w:div w:id="45420104">
          <w:marLeft w:val="0"/>
          <w:marRight w:val="0"/>
          <w:marTop w:val="240"/>
          <w:marBottom w:val="240"/>
          <w:divBdr>
            <w:top w:val="none" w:sz="0" w:space="0" w:color="auto"/>
            <w:left w:val="none" w:sz="0" w:space="0" w:color="auto"/>
            <w:bottom w:val="none" w:sz="0" w:space="0" w:color="auto"/>
            <w:right w:val="none" w:sz="0" w:space="0" w:color="auto"/>
          </w:divBdr>
        </w:div>
        <w:div w:id="1680307604">
          <w:marLeft w:val="0"/>
          <w:marRight w:val="0"/>
          <w:marTop w:val="0"/>
          <w:marBottom w:val="0"/>
          <w:divBdr>
            <w:top w:val="none" w:sz="0" w:space="0" w:color="auto"/>
            <w:left w:val="none" w:sz="0" w:space="0" w:color="auto"/>
            <w:bottom w:val="none" w:sz="0" w:space="0" w:color="auto"/>
            <w:right w:val="none" w:sz="0" w:space="0" w:color="auto"/>
          </w:divBdr>
        </w:div>
        <w:div w:id="1602837364">
          <w:marLeft w:val="0"/>
          <w:marRight w:val="0"/>
          <w:marTop w:val="0"/>
          <w:marBottom w:val="0"/>
          <w:divBdr>
            <w:top w:val="none" w:sz="0" w:space="0" w:color="auto"/>
            <w:left w:val="none" w:sz="0" w:space="0" w:color="auto"/>
            <w:bottom w:val="none" w:sz="0" w:space="0" w:color="auto"/>
            <w:right w:val="none" w:sz="0" w:space="0" w:color="auto"/>
          </w:divBdr>
        </w:div>
        <w:div w:id="633220418">
          <w:marLeft w:val="0"/>
          <w:marRight w:val="0"/>
          <w:marTop w:val="0"/>
          <w:marBottom w:val="0"/>
          <w:divBdr>
            <w:top w:val="none" w:sz="0" w:space="0" w:color="auto"/>
            <w:left w:val="none" w:sz="0" w:space="0" w:color="auto"/>
            <w:bottom w:val="none" w:sz="0" w:space="0" w:color="auto"/>
            <w:right w:val="none" w:sz="0" w:space="0" w:color="auto"/>
          </w:divBdr>
        </w:div>
        <w:div w:id="1602029569">
          <w:marLeft w:val="0"/>
          <w:marRight w:val="0"/>
          <w:marTop w:val="0"/>
          <w:marBottom w:val="0"/>
          <w:divBdr>
            <w:top w:val="none" w:sz="0" w:space="0" w:color="auto"/>
            <w:left w:val="none" w:sz="0" w:space="0" w:color="auto"/>
            <w:bottom w:val="none" w:sz="0" w:space="0" w:color="auto"/>
            <w:right w:val="none" w:sz="0" w:space="0" w:color="auto"/>
          </w:divBdr>
        </w:div>
        <w:div w:id="529299574">
          <w:marLeft w:val="0"/>
          <w:marRight w:val="0"/>
          <w:marTop w:val="0"/>
          <w:marBottom w:val="0"/>
          <w:divBdr>
            <w:top w:val="none" w:sz="0" w:space="0" w:color="auto"/>
            <w:left w:val="none" w:sz="0" w:space="0" w:color="auto"/>
            <w:bottom w:val="none" w:sz="0" w:space="0" w:color="auto"/>
            <w:right w:val="none" w:sz="0" w:space="0" w:color="auto"/>
          </w:divBdr>
        </w:div>
        <w:div w:id="2081976944">
          <w:marLeft w:val="0"/>
          <w:marRight w:val="0"/>
          <w:marTop w:val="0"/>
          <w:marBottom w:val="0"/>
          <w:divBdr>
            <w:top w:val="none" w:sz="0" w:space="0" w:color="auto"/>
            <w:left w:val="none" w:sz="0" w:space="0" w:color="auto"/>
            <w:bottom w:val="none" w:sz="0" w:space="0" w:color="auto"/>
            <w:right w:val="none" w:sz="0" w:space="0" w:color="auto"/>
          </w:divBdr>
        </w:div>
        <w:div w:id="1827748497">
          <w:marLeft w:val="0"/>
          <w:marRight w:val="0"/>
          <w:marTop w:val="0"/>
          <w:marBottom w:val="0"/>
          <w:divBdr>
            <w:top w:val="none" w:sz="0" w:space="0" w:color="auto"/>
            <w:left w:val="none" w:sz="0" w:space="0" w:color="auto"/>
            <w:bottom w:val="none" w:sz="0" w:space="0" w:color="auto"/>
            <w:right w:val="none" w:sz="0" w:space="0" w:color="auto"/>
          </w:divBdr>
        </w:div>
        <w:div w:id="1878393517">
          <w:marLeft w:val="0"/>
          <w:marRight w:val="0"/>
          <w:marTop w:val="240"/>
          <w:marBottom w:val="240"/>
          <w:divBdr>
            <w:top w:val="none" w:sz="0" w:space="0" w:color="auto"/>
            <w:left w:val="none" w:sz="0" w:space="0" w:color="auto"/>
            <w:bottom w:val="none" w:sz="0" w:space="0" w:color="auto"/>
            <w:right w:val="none" w:sz="0" w:space="0" w:color="auto"/>
          </w:divBdr>
        </w:div>
        <w:div w:id="930967364">
          <w:marLeft w:val="0"/>
          <w:marRight w:val="0"/>
          <w:marTop w:val="240"/>
          <w:marBottom w:val="240"/>
          <w:divBdr>
            <w:top w:val="none" w:sz="0" w:space="0" w:color="auto"/>
            <w:left w:val="none" w:sz="0" w:space="0" w:color="auto"/>
            <w:bottom w:val="none" w:sz="0" w:space="0" w:color="auto"/>
            <w:right w:val="none" w:sz="0" w:space="0" w:color="auto"/>
          </w:divBdr>
        </w:div>
        <w:div w:id="869563289">
          <w:marLeft w:val="0"/>
          <w:marRight w:val="0"/>
          <w:marTop w:val="240"/>
          <w:marBottom w:val="240"/>
          <w:divBdr>
            <w:top w:val="none" w:sz="0" w:space="0" w:color="auto"/>
            <w:left w:val="none" w:sz="0" w:space="0" w:color="auto"/>
            <w:bottom w:val="none" w:sz="0" w:space="0" w:color="auto"/>
            <w:right w:val="none" w:sz="0" w:space="0" w:color="auto"/>
          </w:divBdr>
        </w:div>
        <w:div w:id="1460611573">
          <w:marLeft w:val="0"/>
          <w:marRight w:val="0"/>
          <w:marTop w:val="0"/>
          <w:marBottom w:val="0"/>
          <w:divBdr>
            <w:top w:val="none" w:sz="0" w:space="0" w:color="auto"/>
            <w:left w:val="none" w:sz="0" w:space="0" w:color="auto"/>
            <w:bottom w:val="none" w:sz="0" w:space="0" w:color="auto"/>
            <w:right w:val="none" w:sz="0" w:space="0" w:color="auto"/>
          </w:divBdr>
        </w:div>
        <w:div w:id="1081952313">
          <w:marLeft w:val="0"/>
          <w:marRight w:val="0"/>
          <w:marTop w:val="0"/>
          <w:marBottom w:val="0"/>
          <w:divBdr>
            <w:top w:val="none" w:sz="0" w:space="0" w:color="auto"/>
            <w:left w:val="none" w:sz="0" w:space="0" w:color="auto"/>
            <w:bottom w:val="none" w:sz="0" w:space="0" w:color="auto"/>
            <w:right w:val="none" w:sz="0" w:space="0" w:color="auto"/>
          </w:divBdr>
        </w:div>
        <w:div w:id="1446343104">
          <w:marLeft w:val="0"/>
          <w:marRight w:val="0"/>
          <w:marTop w:val="0"/>
          <w:marBottom w:val="0"/>
          <w:divBdr>
            <w:top w:val="none" w:sz="0" w:space="0" w:color="auto"/>
            <w:left w:val="none" w:sz="0" w:space="0" w:color="auto"/>
            <w:bottom w:val="none" w:sz="0" w:space="0" w:color="auto"/>
            <w:right w:val="none" w:sz="0" w:space="0" w:color="auto"/>
          </w:divBdr>
        </w:div>
        <w:div w:id="2090038609">
          <w:marLeft w:val="0"/>
          <w:marRight w:val="0"/>
          <w:marTop w:val="0"/>
          <w:marBottom w:val="0"/>
          <w:divBdr>
            <w:top w:val="none" w:sz="0" w:space="0" w:color="auto"/>
            <w:left w:val="none" w:sz="0" w:space="0" w:color="auto"/>
            <w:bottom w:val="none" w:sz="0" w:space="0" w:color="auto"/>
            <w:right w:val="none" w:sz="0" w:space="0" w:color="auto"/>
          </w:divBdr>
        </w:div>
        <w:div w:id="1281110148">
          <w:marLeft w:val="0"/>
          <w:marRight w:val="0"/>
          <w:marTop w:val="0"/>
          <w:marBottom w:val="0"/>
          <w:divBdr>
            <w:top w:val="none" w:sz="0" w:space="0" w:color="auto"/>
            <w:left w:val="none" w:sz="0" w:space="0" w:color="auto"/>
            <w:bottom w:val="none" w:sz="0" w:space="0" w:color="auto"/>
            <w:right w:val="none" w:sz="0" w:space="0" w:color="auto"/>
          </w:divBdr>
        </w:div>
        <w:div w:id="1469200709">
          <w:marLeft w:val="0"/>
          <w:marRight w:val="0"/>
          <w:marTop w:val="0"/>
          <w:marBottom w:val="0"/>
          <w:divBdr>
            <w:top w:val="none" w:sz="0" w:space="0" w:color="auto"/>
            <w:left w:val="none" w:sz="0" w:space="0" w:color="auto"/>
            <w:bottom w:val="none" w:sz="0" w:space="0" w:color="auto"/>
            <w:right w:val="none" w:sz="0" w:space="0" w:color="auto"/>
          </w:divBdr>
        </w:div>
        <w:div w:id="341973022">
          <w:marLeft w:val="0"/>
          <w:marRight w:val="0"/>
          <w:marTop w:val="0"/>
          <w:marBottom w:val="0"/>
          <w:divBdr>
            <w:top w:val="none" w:sz="0" w:space="0" w:color="auto"/>
            <w:left w:val="none" w:sz="0" w:space="0" w:color="auto"/>
            <w:bottom w:val="none" w:sz="0" w:space="0" w:color="auto"/>
            <w:right w:val="none" w:sz="0" w:space="0" w:color="auto"/>
          </w:divBdr>
        </w:div>
      </w:divsChild>
    </w:div>
    <w:div w:id="2131120606">
      <w:bodyDiv w:val="1"/>
      <w:marLeft w:val="0"/>
      <w:marRight w:val="0"/>
      <w:marTop w:val="0"/>
      <w:marBottom w:val="0"/>
      <w:divBdr>
        <w:top w:val="none" w:sz="0" w:space="0" w:color="auto"/>
        <w:left w:val="none" w:sz="0" w:space="0" w:color="auto"/>
        <w:bottom w:val="none" w:sz="0" w:space="0" w:color="auto"/>
        <w:right w:val="none" w:sz="0" w:space="0" w:color="auto"/>
      </w:divBdr>
      <w:divsChild>
        <w:div w:id="816845496">
          <w:marLeft w:val="0"/>
          <w:marRight w:val="0"/>
          <w:marTop w:val="0"/>
          <w:marBottom w:val="0"/>
          <w:divBdr>
            <w:top w:val="none" w:sz="0" w:space="0" w:color="auto"/>
            <w:left w:val="none" w:sz="0" w:space="0" w:color="auto"/>
            <w:bottom w:val="none" w:sz="0" w:space="0" w:color="auto"/>
            <w:right w:val="none" w:sz="0" w:space="0" w:color="auto"/>
          </w:divBdr>
        </w:div>
        <w:div w:id="559364801">
          <w:marLeft w:val="0"/>
          <w:marRight w:val="0"/>
          <w:marTop w:val="0"/>
          <w:marBottom w:val="0"/>
          <w:divBdr>
            <w:top w:val="none" w:sz="0" w:space="0" w:color="auto"/>
            <w:left w:val="none" w:sz="0" w:space="0" w:color="auto"/>
            <w:bottom w:val="none" w:sz="0" w:space="0" w:color="auto"/>
            <w:right w:val="none" w:sz="0" w:space="0" w:color="auto"/>
          </w:divBdr>
        </w:div>
        <w:div w:id="184486633">
          <w:marLeft w:val="0"/>
          <w:marRight w:val="0"/>
          <w:marTop w:val="0"/>
          <w:marBottom w:val="0"/>
          <w:divBdr>
            <w:top w:val="none" w:sz="0" w:space="0" w:color="auto"/>
            <w:left w:val="none" w:sz="0" w:space="0" w:color="auto"/>
            <w:bottom w:val="none" w:sz="0" w:space="0" w:color="auto"/>
            <w:right w:val="none" w:sz="0" w:space="0" w:color="auto"/>
          </w:divBdr>
        </w:div>
        <w:div w:id="507061149">
          <w:marLeft w:val="0"/>
          <w:marRight w:val="0"/>
          <w:marTop w:val="0"/>
          <w:marBottom w:val="0"/>
          <w:divBdr>
            <w:top w:val="none" w:sz="0" w:space="0" w:color="auto"/>
            <w:left w:val="none" w:sz="0" w:space="0" w:color="auto"/>
            <w:bottom w:val="none" w:sz="0" w:space="0" w:color="auto"/>
            <w:right w:val="none" w:sz="0" w:space="0" w:color="auto"/>
          </w:divBdr>
        </w:div>
        <w:div w:id="1608342808">
          <w:marLeft w:val="0"/>
          <w:marRight w:val="0"/>
          <w:marTop w:val="0"/>
          <w:marBottom w:val="0"/>
          <w:divBdr>
            <w:top w:val="none" w:sz="0" w:space="0" w:color="auto"/>
            <w:left w:val="none" w:sz="0" w:space="0" w:color="auto"/>
            <w:bottom w:val="none" w:sz="0" w:space="0" w:color="auto"/>
            <w:right w:val="none" w:sz="0" w:space="0" w:color="auto"/>
          </w:divBdr>
          <w:divsChild>
            <w:div w:id="13839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540214737" TargetMode="External"/><Relationship Id="rId5" Type="http://schemas.openxmlformats.org/officeDocument/2006/relationships/hyperlink" Target="https://www.delincidenceediteur.fr/dominique-cabrera" TargetMode="External"/><Relationship Id="rId4" Type="http://schemas.openxmlformats.org/officeDocument/2006/relationships/hyperlink" Target="https://agenda.bpi.fr/cycle/dominique-cabrera-lintegrale-documentaire/?utm_source=INVITES.VIP.CABRERA&amp;utm_campaign=c71da6838a-EMAIL_CAMPAIGN_2019_03_15_09_51_COPY_01&amp;utm_medium=email&amp;utm_term=0_e6ac14aa85-c71da6838a-27032481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cp:revision>
  <dcterms:created xsi:type="dcterms:W3CDTF">2021-04-24T02:05:00Z</dcterms:created>
  <dcterms:modified xsi:type="dcterms:W3CDTF">2021-04-24T02:05:00Z</dcterms:modified>
</cp:coreProperties>
</file>