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b/>
          <w:bCs/>
          <w:color w:val="000000"/>
        </w:rPr>
        <w:t xml:space="preserve">Online Teaching Resources: a focus on Best Practices; Gamification and Other Means of Forming Relationships in Online Classrooms; Using </w:t>
      </w:r>
      <w:proofErr w:type="spellStart"/>
      <w:r>
        <w:rPr>
          <w:b/>
          <w:bCs/>
          <w:color w:val="000000"/>
        </w:rPr>
        <w:t>Fairytales</w:t>
      </w:r>
      <w:proofErr w:type="spellEnd"/>
      <w:r>
        <w:rPr>
          <w:b/>
          <w:bCs/>
          <w:color w:val="000000"/>
        </w:rPr>
        <w:t>, and Effective Teaching of Writing [Race and Social Justice] Online.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b/>
          <w:bCs/>
          <w:color w:val="000000"/>
        </w:rPr>
        <w:t>consolidated from resources found on Project Muse, by E. Nicole Meyer, 11/24/2020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Alexander, Ross C. </w:t>
      </w:r>
      <w:r>
        <w:rPr>
          <w:i/>
          <w:iCs/>
          <w:color w:val="000000"/>
        </w:rPr>
        <w:t>Best Practices in Online Teaching and Learning across Academic Disciplines</w:t>
      </w:r>
      <w:r>
        <w:rPr>
          <w:color w:val="000000"/>
        </w:rPr>
        <w:t xml:space="preserve">. George Mason University Press, 2017. </w:t>
      </w:r>
      <w:hyperlink r:id="rId4" w:history="1">
        <w:r>
          <w:rPr>
            <w:rStyle w:val="Hyperlink"/>
            <w:color w:val="0563C1"/>
          </w:rPr>
          <w:t>https://muse.jhu.edu/book/74310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Bell, Kevin. </w:t>
      </w:r>
      <w:r>
        <w:rPr>
          <w:i/>
          <w:iCs/>
          <w:color w:val="000000"/>
        </w:rPr>
        <w:t xml:space="preserve">Game On!: Gamification, </w:t>
      </w:r>
      <w:proofErr w:type="spellStart"/>
      <w:r>
        <w:rPr>
          <w:i/>
          <w:iCs/>
          <w:color w:val="000000"/>
        </w:rPr>
        <w:t>Gameful</w:t>
      </w:r>
      <w:proofErr w:type="spellEnd"/>
      <w:r>
        <w:rPr>
          <w:i/>
          <w:iCs/>
          <w:color w:val="000000"/>
        </w:rPr>
        <w:t xml:space="preserve"> Design, and the Rise of the Gamer Educator</w:t>
      </w:r>
      <w:r>
        <w:rPr>
          <w:color w:val="000000"/>
        </w:rPr>
        <w:t xml:space="preserve">. Johns Hopkins University Press, 2017. </w:t>
      </w:r>
      <w:hyperlink r:id="rId5" w:history="1">
        <w:r>
          <w:rPr>
            <w:rStyle w:val="Hyperlink"/>
            <w:color w:val="0563C1"/>
          </w:rPr>
          <w:t>https://muse.jhu.edu/book/57199</w:t>
        </w:r>
      </w:hyperlink>
      <w:r>
        <w:rPr>
          <w:color w:val="000000"/>
        </w:rPr>
        <w:t>.</w:t>
      </w:r>
    </w:p>
    <w:p w:rsidR="00D13E4D" w:rsidRPr="00D13E4D" w:rsidRDefault="00D13E4D" w:rsidP="00D13E4D">
      <w:pPr>
        <w:pStyle w:val="NormalWeb"/>
        <w:spacing w:before="195" w:beforeAutospacing="0" w:after="195" w:afterAutospacing="0"/>
        <w:jc w:val="both"/>
        <w:rPr>
          <w:lang w:val="fr-CA"/>
        </w:rPr>
      </w:pPr>
      <w:proofErr w:type="spellStart"/>
      <w:r>
        <w:rPr>
          <w:color w:val="000000"/>
        </w:rPr>
        <w:t>Canepa</w:t>
      </w:r>
      <w:proofErr w:type="spellEnd"/>
      <w:r>
        <w:rPr>
          <w:color w:val="000000"/>
        </w:rPr>
        <w:t xml:space="preserve">, Nancy L., et al. </w:t>
      </w:r>
      <w:r>
        <w:rPr>
          <w:i/>
          <w:iCs/>
          <w:color w:val="000000"/>
        </w:rPr>
        <w:t>Teaching Fairy Tales</w:t>
      </w:r>
      <w:r>
        <w:rPr>
          <w:color w:val="000000"/>
        </w:rPr>
        <w:t xml:space="preserve">. Wayne State University Press, 2019. </w:t>
      </w:r>
      <w:hyperlink r:id="rId6" w:history="1">
        <w:r w:rsidRPr="00D13E4D">
          <w:rPr>
            <w:rStyle w:val="Hyperlink"/>
            <w:color w:val="0563C1"/>
            <w:lang w:val="fr-CA"/>
          </w:rPr>
          <w:t>https://muse.jhu.edu/book/64246</w:t>
        </w:r>
      </w:hyperlink>
      <w:r w:rsidRPr="00D13E4D">
        <w:rPr>
          <w:color w:val="000000"/>
          <w:lang w:val="fr-CA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 w:rsidRPr="00D13E4D">
        <w:rPr>
          <w:color w:val="000000"/>
          <w:lang w:val="fr-CA"/>
        </w:rPr>
        <w:t xml:space="preserve">Cook, Karen S., et al. </w:t>
      </w:r>
      <w:proofErr w:type="spellStart"/>
      <w:r>
        <w:rPr>
          <w:i/>
          <w:iCs/>
          <w:color w:val="000000"/>
        </w:rPr>
        <w:t>ETrust</w:t>
      </w:r>
      <w:proofErr w:type="spellEnd"/>
      <w:r>
        <w:rPr>
          <w:i/>
          <w:iCs/>
          <w:color w:val="000000"/>
        </w:rPr>
        <w:t>: Forming Relationships in the Online World</w:t>
      </w:r>
      <w:r>
        <w:rPr>
          <w:color w:val="000000"/>
        </w:rPr>
        <w:t xml:space="preserve">. Russell Sage Foundation, 2009. </w:t>
      </w:r>
      <w:hyperlink r:id="rId7" w:history="1">
        <w:r>
          <w:rPr>
            <w:rStyle w:val="Hyperlink"/>
            <w:color w:val="0563C1"/>
          </w:rPr>
          <w:t>https://muse.jhu.edu/book/10854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Ferster</w:t>
      </w:r>
      <w:proofErr w:type="spellEnd"/>
      <w:r>
        <w:rPr>
          <w:color w:val="000000"/>
        </w:rPr>
        <w:t xml:space="preserve">, Bill. </w:t>
      </w:r>
      <w:r>
        <w:rPr>
          <w:i/>
          <w:iCs/>
          <w:color w:val="000000"/>
        </w:rPr>
        <w:t>Sage on the Screen: Education, Media, and How We Learn</w:t>
      </w:r>
      <w:r>
        <w:rPr>
          <w:color w:val="000000"/>
        </w:rPr>
        <w:t xml:space="preserve">. Johns Hopkins University Press, 2016. </w:t>
      </w:r>
      <w:hyperlink r:id="rId8" w:history="1">
        <w:r>
          <w:rPr>
            <w:rStyle w:val="Hyperlink"/>
            <w:color w:val="0563C1"/>
          </w:rPr>
          <w:t>https://muse.jhu.edu/book/48032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---. </w:t>
      </w:r>
      <w:r>
        <w:rPr>
          <w:i/>
          <w:iCs/>
          <w:color w:val="000000"/>
        </w:rPr>
        <w:t>Teaching Machines: Learning from the Intersection of Education and Technology</w:t>
      </w:r>
      <w:r>
        <w:rPr>
          <w:color w:val="000000"/>
        </w:rPr>
        <w:t xml:space="preserve">. Johns Hopkins University Press, 2014. </w:t>
      </w:r>
      <w:hyperlink r:id="rId9" w:history="1">
        <w:r>
          <w:rPr>
            <w:rStyle w:val="Hyperlink"/>
            <w:color w:val="0563C1"/>
          </w:rPr>
          <w:t>https://muse.jhu.edu/book/36140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Greenhill, Pauline, and Jill Terry Rudy. </w:t>
      </w:r>
      <w:r>
        <w:rPr>
          <w:i/>
          <w:iCs/>
          <w:color w:val="000000"/>
        </w:rPr>
        <w:t>Channeling Wonder: Fairy Tales on Television</w:t>
      </w:r>
      <w:r>
        <w:rPr>
          <w:color w:val="000000"/>
        </w:rPr>
        <w:t xml:space="preserve">. Wayne State University Press, 2014. </w:t>
      </w:r>
      <w:hyperlink r:id="rId10" w:history="1">
        <w:r>
          <w:rPr>
            <w:rStyle w:val="Hyperlink"/>
            <w:color w:val="0563C1"/>
          </w:rPr>
          <w:t>https://muse.jhu.edu/book/35665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Friesen, Norm. </w:t>
      </w:r>
      <w:r>
        <w:rPr>
          <w:i/>
          <w:iCs/>
          <w:color w:val="000000"/>
        </w:rPr>
        <w:t>Textbook and the Lecture: Education in the Age of New Media</w:t>
      </w:r>
      <w:r>
        <w:rPr>
          <w:color w:val="000000"/>
        </w:rPr>
        <w:t xml:space="preserve">. Johns Hopkins University Press, 2017. </w:t>
      </w:r>
      <w:hyperlink r:id="rId11" w:history="1">
        <w:r>
          <w:rPr>
            <w:rStyle w:val="Hyperlink"/>
            <w:color w:val="0563C1"/>
          </w:rPr>
          <w:t>https://muse.jhu.edu/book/56899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Kim, Joshua, and Edward Maloney. </w:t>
      </w:r>
      <w:r>
        <w:rPr>
          <w:i/>
          <w:iCs/>
          <w:color w:val="000000"/>
        </w:rPr>
        <w:t>Learning Innovation and the Future of Higher Education</w:t>
      </w:r>
      <w:r>
        <w:rPr>
          <w:color w:val="000000"/>
        </w:rPr>
        <w:t xml:space="preserve">. Johns Hopkins University Press, 2020. </w:t>
      </w:r>
      <w:hyperlink r:id="rId12" w:history="1">
        <w:r>
          <w:rPr>
            <w:rStyle w:val="Hyperlink"/>
            <w:color w:val="0563C1"/>
          </w:rPr>
          <w:t>https://muse.jhu.edu/book/71965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Leitch, Thomas. </w:t>
      </w:r>
      <w:r>
        <w:rPr>
          <w:i/>
          <w:iCs/>
          <w:color w:val="000000"/>
        </w:rPr>
        <w:t>Wikipedia U: Knowledge, Authority, and Liberal Education in the Digital Age</w:t>
      </w:r>
      <w:r>
        <w:rPr>
          <w:color w:val="000000"/>
        </w:rPr>
        <w:t xml:space="preserve">. Johns Hopkins University Press, 2014. </w:t>
      </w:r>
      <w:hyperlink r:id="rId13" w:history="1">
        <w:r>
          <w:rPr>
            <w:rStyle w:val="Hyperlink"/>
            <w:color w:val="0563C1"/>
          </w:rPr>
          <w:t>https://muse.jhu.edu/book/34897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Major, Claire Howell. </w:t>
      </w:r>
      <w:r>
        <w:rPr>
          <w:i/>
          <w:iCs/>
          <w:color w:val="000000"/>
        </w:rPr>
        <w:t>Teaching Online: A Guide to Theory, Research, and Practice</w:t>
      </w:r>
      <w:r>
        <w:rPr>
          <w:color w:val="000000"/>
        </w:rPr>
        <w:t xml:space="preserve">. Johns Hopkins University Press, 2015. </w:t>
      </w:r>
      <w:hyperlink r:id="rId14" w:history="1">
        <w:r>
          <w:rPr>
            <w:rStyle w:val="Hyperlink"/>
            <w:color w:val="0563C1"/>
          </w:rPr>
          <w:t>https://muse.jhu.edu/book/38784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Poland, Bailey. </w:t>
      </w:r>
      <w:r>
        <w:rPr>
          <w:i/>
          <w:iCs/>
          <w:color w:val="000000"/>
        </w:rPr>
        <w:t>Haters: Harassment, Abuse, and Violence Online</w:t>
      </w:r>
      <w:r>
        <w:rPr>
          <w:color w:val="000000"/>
        </w:rPr>
        <w:t xml:space="preserve">. University of Nebraska Press, 2016. </w:t>
      </w:r>
      <w:hyperlink r:id="rId15" w:history="1">
        <w:r>
          <w:rPr>
            <w:rStyle w:val="Hyperlink"/>
            <w:color w:val="0563C1"/>
          </w:rPr>
          <w:t>https://muse.jhu.edu/book/48073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i/>
          <w:iCs/>
          <w:color w:val="000000"/>
        </w:rPr>
        <w:t>Project MUSE - Knowledge Games</w:t>
      </w:r>
      <w:r>
        <w:rPr>
          <w:color w:val="000000"/>
        </w:rPr>
        <w:t xml:space="preserve">. </w:t>
      </w:r>
      <w:hyperlink r:id="rId16" w:history="1">
        <w:r>
          <w:rPr>
            <w:rStyle w:val="Hyperlink"/>
            <w:color w:val="0563C1"/>
          </w:rPr>
          <w:t>https://muse.jhu.edu/book/47461</w:t>
        </w:r>
      </w:hyperlink>
      <w:r>
        <w:rPr>
          <w:color w:val="000000"/>
        </w:rPr>
        <w:t>. Accessed 23 Nov. 2020.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Rice, Rich, and Kirk St. </w:t>
      </w:r>
      <w:proofErr w:type="spellStart"/>
      <w:r>
        <w:rPr>
          <w:color w:val="000000"/>
        </w:rPr>
        <w:t>Amant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Thinking Globally, Composing Locally: Rethinking Online Writing in the Age of the Global Internet</w:t>
      </w:r>
      <w:r>
        <w:rPr>
          <w:color w:val="000000"/>
        </w:rPr>
        <w:t xml:space="preserve">. Utah State University Press, 2018. </w:t>
      </w:r>
      <w:hyperlink r:id="rId17" w:history="1">
        <w:r>
          <w:rPr>
            <w:rStyle w:val="Hyperlink"/>
            <w:color w:val="0563C1"/>
          </w:rPr>
          <w:t>https://muse.jhu.edu/book/58895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lastRenderedPageBreak/>
        <w:t>Scheg</w:t>
      </w:r>
      <w:proofErr w:type="spellEnd"/>
      <w:r>
        <w:rPr>
          <w:color w:val="000000"/>
        </w:rPr>
        <w:t xml:space="preserve">, Abigail, and Daniel </w:t>
      </w:r>
      <w:proofErr w:type="spellStart"/>
      <w:r>
        <w:rPr>
          <w:color w:val="000000"/>
        </w:rPr>
        <w:t>Ruefman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Applied Pedagogies: Strategies for Online Writing Instruction</w:t>
      </w:r>
      <w:r>
        <w:rPr>
          <w:color w:val="000000"/>
        </w:rPr>
        <w:t xml:space="preserve">. University Press of Colorado, 2016. </w:t>
      </w:r>
      <w:hyperlink r:id="rId18" w:history="1">
        <w:r>
          <w:rPr>
            <w:rStyle w:val="Hyperlink"/>
            <w:color w:val="0563C1"/>
          </w:rPr>
          <w:t>https://muse.jhu.edu/book/44905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Schrier, Karen. </w:t>
      </w:r>
      <w:r>
        <w:rPr>
          <w:i/>
          <w:iCs/>
          <w:color w:val="000000"/>
        </w:rPr>
        <w:t>Knowledge Games: How Playing Games Can Solve Problems, Create Insight, and Make Change</w:t>
      </w:r>
      <w:r>
        <w:rPr>
          <w:color w:val="000000"/>
        </w:rPr>
        <w:t xml:space="preserve">. Johns Hopkins University Press, 2016. </w:t>
      </w:r>
      <w:hyperlink r:id="rId19" w:history="1">
        <w:r>
          <w:rPr>
            <w:rStyle w:val="Hyperlink"/>
            <w:color w:val="0563C1"/>
          </w:rPr>
          <w:t>https://muse.jhu.edu/book/47461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Tierney, William G., et al. </w:t>
      </w:r>
      <w:r>
        <w:rPr>
          <w:i/>
          <w:iCs/>
          <w:color w:val="000000"/>
        </w:rPr>
        <w:t>Diversifying Digital Learning: Online Literacy and Educational Opportunity</w:t>
      </w:r>
      <w:r>
        <w:rPr>
          <w:color w:val="000000"/>
        </w:rPr>
        <w:t xml:space="preserve">. Johns Hopkins University Press, 2018. </w:t>
      </w:r>
      <w:hyperlink r:id="rId20" w:history="1">
        <w:r>
          <w:rPr>
            <w:rStyle w:val="Hyperlink"/>
            <w:color w:val="0563C1"/>
          </w:rPr>
          <w:t>https://muse.jhu.edu/book/57781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Veletsianos</w:t>
      </w:r>
      <w:proofErr w:type="spellEnd"/>
      <w:r>
        <w:rPr>
          <w:color w:val="000000"/>
        </w:rPr>
        <w:t xml:space="preserve">, George. </w:t>
      </w:r>
      <w:r>
        <w:rPr>
          <w:i/>
          <w:iCs/>
          <w:color w:val="000000"/>
        </w:rPr>
        <w:t>Learning Online: The Student Experience</w:t>
      </w:r>
      <w:r>
        <w:rPr>
          <w:color w:val="000000"/>
        </w:rPr>
        <w:t xml:space="preserve">. Johns Hopkins University Press, 2020. </w:t>
      </w:r>
      <w:hyperlink r:id="rId21" w:history="1">
        <w:r>
          <w:rPr>
            <w:rStyle w:val="Hyperlink"/>
            <w:color w:val="0563C1"/>
          </w:rPr>
          <w:t>https://muse.jhu.edu/book/73824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b/>
          <w:bCs/>
          <w:color w:val="000000"/>
        </w:rPr>
        <w:t>Articles</w:t>
      </w:r>
      <w:bookmarkStart w:id="0" w:name="_GoBack"/>
      <w:bookmarkEnd w:id="0"/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Archambault, Susan Gardner. “Developing a Community of Online Research Assignments.” </w:t>
      </w:r>
      <w:r>
        <w:rPr>
          <w:i/>
          <w:iCs/>
          <w:color w:val="000000"/>
        </w:rPr>
        <w:t>Portal: Libraries and the Academy</w:t>
      </w:r>
      <w:r>
        <w:rPr>
          <w:color w:val="000000"/>
        </w:rPr>
        <w:t xml:space="preserve">, vol. 18, no. 3, July 2018, pp. 451–71.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22" w:history="1">
        <w:r>
          <w:rPr>
            <w:rStyle w:val="Hyperlink"/>
            <w:color w:val="0563C1"/>
          </w:rPr>
          <w:t>10.1353/pla.2018.0028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Arthur, Paul Longley. “Digital Biography: Capturing Lives Online.” </w:t>
      </w:r>
      <w:r>
        <w:rPr>
          <w:i/>
          <w:iCs/>
          <w:color w:val="000000"/>
        </w:rPr>
        <w:t>A/b: Auto/Biography Studies</w:t>
      </w:r>
      <w:r>
        <w:rPr>
          <w:color w:val="000000"/>
        </w:rPr>
        <w:t xml:space="preserve">, vol. 24, no. 1, The Autobiography Society, 2009, pp. 74–92. </w:t>
      </w:r>
      <w:hyperlink r:id="rId23" w:history="1">
        <w:r>
          <w:rPr>
            <w:rStyle w:val="Hyperlink"/>
            <w:color w:val="0563C1"/>
          </w:rPr>
          <w:t>https://muse.jhu.edu/article/394172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Aufderheide</w:t>
      </w:r>
      <w:proofErr w:type="spellEnd"/>
      <w:r>
        <w:rPr>
          <w:color w:val="000000"/>
        </w:rPr>
        <w:t xml:space="preserve">, Patricia, et al. “Norms-Shifting for Digital and Online Arts Practice: Copyright and Fair Use in the Visual Arts Community.” </w:t>
      </w:r>
      <w:r>
        <w:rPr>
          <w:i/>
          <w:iCs/>
          <w:color w:val="000000"/>
        </w:rPr>
        <w:t>Visual Arts Research</w:t>
      </w:r>
      <w:r>
        <w:rPr>
          <w:color w:val="000000"/>
        </w:rPr>
        <w:t xml:space="preserve">, vol. 45, no. 2, U of Illinois P, Dec. 2019, pp. 91–108.  </w:t>
      </w:r>
      <w:hyperlink r:id="rId24" w:history="1">
        <w:r>
          <w:rPr>
            <w:rStyle w:val="Hyperlink"/>
            <w:color w:val="0563C1"/>
          </w:rPr>
          <w:t>https://muse.jhu.edu/article/743521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Bakogianni</w:t>
      </w:r>
      <w:proofErr w:type="spellEnd"/>
      <w:r>
        <w:rPr>
          <w:color w:val="000000"/>
        </w:rPr>
        <w:t xml:space="preserve">, Anastasia, and Paula James. “Classical Drama at a Distance: Teaching Performance Reception in an Online Environment.” </w:t>
      </w:r>
      <w:r>
        <w:rPr>
          <w:i/>
          <w:iCs/>
          <w:color w:val="000000"/>
        </w:rPr>
        <w:t>Classical World</w:t>
      </w:r>
      <w:r>
        <w:rPr>
          <w:color w:val="000000"/>
        </w:rPr>
        <w:t xml:space="preserve">, vol. 112, no. 1, Nov. 2018, pp. 707–25.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25" w:history="1">
        <w:r>
          <w:rPr>
            <w:rStyle w:val="Hyperlink"/>
            <w:color w:val="0563C1"/>
          </w:rPr>
          <w:t>10.1353/clw.2018.0067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Beins</w:t>
      </w:r>
      <w:proofErr w:type="spellEnd"/>
      <w:r>
        <w:rPr>
          <w:color w:val="000000"/>
        </w:rPr>
        <w:t xml:space="preserve">, Agatha. “Small Talk and Chit Chat: Using Informal Communication to Build a Learning Community Online.” </w:t>
      </w:r>
      <w:r>
        <w:rPr>
          <w:i/>
          <w:iCs/>
          <w:color w:val="000000"/>
        </w:rPr>
        <w:t>Transformations: The Journal of Inclusive Scholarship and Pedagogy</w:t>
      </w:r>
      <w:r>
        <w:rPr>
          <w:color w:val="000000"/>
        </w:rPr>
        <w:t xml:space="preserve">, vol. 26, no. 2, 2016, pp. 157–75.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26" w:history="1">
        <w:r>
          <w:rPr>
            <w:rStyle w:val="Hyperlink"/>
            <w:color w:val="0563C1"/>
          </w:rPr>
          <w:t>10.1353/tnf.2016.0022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Bell, Steven J. “Staying True to the Core: Designing the Future Academic Library Experience.” </w:t>
      </w:r>
      <w:r>
        <w:rPr>
          <w:i/>
          <w:iCs/>
          <w:color w:val="000000"/>
        </w:rPr>
        <w:t>Portal: Libraries and the Academy</w:t>
      </w:r>
      <w:r>
        <w:rPr>
          <w:color w:val="000000"/>
        </w:rPr>
        <w:t xml:space="preserve">, vol. 14, no. 3, Johns Hopkins University Press, July 2014, pp. 369–82.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27" w:history="1">
        <w:r>
          <w:rPr>
            <w:rStyle w:val="Hyperlink"/>
            <w:color w:val="0563C1"/>
          </w:rPr>
          <w:t>10.1353/pla.2014.0021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Blanco, Gerardo </w:t>
      </w:r>
      <w:proofErr w:type="spellStart"/>
      <w:r>
        <w:rPr>
          <w:color w:val="000000"/>
        </w:rPr>
        <w:t>Luu</w:t>
      </w:r>
      <w:proofErr w:type="spellEnd"/>
      <w:r>
        <w:rPr>
          <w:color w:val="000000"/>
        </w:rPr>
        <w:t xml:space="preserve">, and Amy Scott Metcalfe. “Visualizing Quality: University Online Identities as Organizational Performativity in Higher Education.” </w:t>
      </w:r>
      <w:r>
        <w:rPr>
          <w:i/>
          <w:iCs/>
          <w:color w:val="000000"/>
        </w:rPr>
        <w:t>The Review of Higher Education</w:t>
      </w:r>
      <w:r>
        <w:rPr>
          <w:color w:val="000000"/>
        </w:rPr>
        <w:t xml:space="preserve">, vol. 43, no. 3, Mar. 2020, pp. 781–809.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28" w:history="1">
        <w:r>
          <w:rPr>
            <w:rStyle w:val="Hyperlink"/>
            <w:color w:val="0563C1"/>
          </w:rPr>
          <w:t>10.1353/rhe.2020.0007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Burns, Sharon, et al. “Asynchronous Online Instruction: Creative Collaboration for Virtual Student Support.” </w:t>
      </w:r>
      <w:r>
        <w:rPr>
          <w:i/>
          <w:iCs/>
          <w:color w:val="000000"/>
        </w:rPr>
        <w:t>CEA Critic</w:t>
      </w:r>
      <w:r>
        <w:rPr>
          <w:color w:val="000000"/>
        </w:rPr>
        <w:t xml:space="preserve">, vol. 76, no. 1, Mar. 2014, pp. 114–31.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29" w:history="1">
        <w:r>
          <w:rPr>
            <w:rStyle w:val="Hyperlink"/>
            <w:color w:val="0563C1"/>
          </w:rPr>
          <w:t>10.1353/cea.2014.0007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Corlett-Rivera, Kelsey, and Timothy Hackman. “E-Book Use and Attitudes in the Humanities, Social Sciences, and Education.” </w:t>
      </w:r>
      <w:r>
        <w:rPr>
          <w:i/>
          <w:iCs/>
          <w:color w:val="000000"/>
        </w:rPr>
        <w:t>Portal: Libraries and the Academy</w:t>
      </w:r>
      <w:r>
        <w:rPr>
          <w:color w:val="000000"/>
        </w:rPr>
        <w:t xml:space="preserve">, vol. 14, </w:t>
      </w:r>
      <w:r>
        <w:rPr>
          <w:color w:val="000000"/>
        </w:rPr>
        <w:lastRenderedPageBreak/>
        <w:t xml:space="preserve">no. 2, Johns Hopkins University Press, Apr. 2014, pp. 255–86. </w:t>
      </w:r>
      <w:r>
        <w:rPr>
          <w:i/>
          <w:iCs/>
          <w:color w:val="000000"/>
        </w:rPr>
        <w:t>Project MUSE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30" w:history="1">
        <w:r>
          <w:rPr>
            <w:rStyle w:val="Hyperlink"/>
            <w:color w:val="0563C1"/>
          </w:rPr>
          <w:t>10.1353/pla.2014.0008</w:t>
        </w:r>
      </w:hyperlink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FemTechNet</w:t>
      </w:r>
      <w:proofErr w:type="spellEnd"/>
      <w:r>
        <w:rPr>
          <w:color w:val="000000"/>
        </w:rPr>
        <w:t xml:space="preserve"> Collective. “</w:t>
      </w:r>
      <w:proofErr w:type="spellStart"/>
      <w:r>
        <w:rPr>
          <w:color w:val="000000"/>
        </w:rPr>
        <w:t>FemTechNet</w:t>
      </w:r>
      <w:proofErr w:type="spellEnd"/>
      <w:r>
        <w:rPr>
          <w:color w:val="000000"/>
        </w:rPr>
        <w:t xml:space="preserve">: A Collective Statement on Teaching and Learning Race, Feminism, and Technology.” </w:t>
      </w:r>
      <w:r>
        <w:rPr>
          <w:i/>
          <w:iCs/>
          <w:color w:val="000000"/>
        </w:rPr>
        <w:t>Frontiers: A Journal of Women Studies</w:t>
      </w:r>
      <w:r>
        <w:rPr>
          <w:color w:val="000000"/>
        </w:rPr>
        <w:t xml:space="preserve">, vol. 39, no. 1, Apr. 2018, pp. 24–41. </w:t>
      </w:r>
      <w:hyperlink r:id="rId31" w:history="1">
        <w:r>
          <w:rPr>
            <w:rStyle w:val="Hyperlink"/>
            <w:color w:val="0563C1"/>
          </w:rPr>
          <w:t>https://muse.jhu.edu/article/690808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Green, Harriett E., and Patricia </w:t>
      </w:r>
      <w:proofErr w:type="spellStart"/>
      <w:r>
        <w:rPr>
          <w:color w:val="000000"/>
        </w:rPr>
        <w:t>Lampron</w:t>
      </w:r>
      <w:proofErr w:type="spellEnd"/>
      <w:r>
        <w:rPr>
          <w:color w:val="000000"/>
        </w:rPr>
        <w:t xml:space="preserve">. “User Engagement with Digital Archives for Research and Teaching: A Case Study of </w:t>
      </w:r>
      <w:proofErr w:type="spellStart"/>
      <w:r>
        <w:rPr>
          <w:color w:val="000000"/>
        </w:rPr>
        <w:t>Emblematica</w:t>
      </w:r>
      <w:proofErr w:type="spellEnd"/>
      <w:r>
        <w:rPr>
          <w:color w:val="000000"/>
        </w:rPr>
        <w:t xml:space="preserve"> Online.” </w:t>
      </w:r>
      <w:r>
        <w:rPr>
          <w:i/>
          <w:iCs/>
          <w:color w:val="000000"/>
        </w:rPr>
        <w:t>Portal: Libraries and the Academy</w:t>
      </w:r>
      <w:r>
        <w:rPr>
          <w:color w:val="000000"/>
        </w:rPr>
        <w:t xml:space="preserve">, vol. 17, no. 4, Oct. 2017, pp. 759–75.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32" w:history="1">
        <w:r>
          <w:rPr>
            <w:rStyle w:val="Hyperlink"/>
            <w:color w:val="0563C1"/>
          </w:rPr>
          <w:t>10.1353/pla.2017.0045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Greene, </w:t>
      </w:r>
      <w:proofErr w:type="spellStart"/>
      <w:r>
        <w:rPr>
          <w:color w:val="000000"/>
        </w:rPr>
        <w:t>Viveca</w:t>
      </w:r>
      <w:proofErr w:type="spellEnd"/>
      <w:r>
        <w:rPr>
          <w:color w:val="000000"/>
        </w:rPr>
        <w:t xml:space="preserve"> S. “‘Deplorable’ Satire: Alt-Right Memes, White Genocide Tweets, and </w:t>
      </w:r>
      <w:proofErr w:type="spellStart"/>
      <w:r>
        <w:rPr>
          <w:color w:val="000000"/>
        </w:rPr>
        <w:t>Redpilling</w:t>
      </w:r>
      <w:proofErr w:type="spellEnd"/>
      <w:r>
        <w:rPr>
          <w:color w:val="000000"/>
        </w:rPr>
        <w:t xml:space="preserve"> Normies.” </w:t>
      </w:r>
      <w:r>
        <w:rPr>
          <w:i/>
          <w:iCs/>
          <w:color w:val="000000"/>
        </w:rPr>
        <w:t>Studies in American Humor</w:t>
      </w:r>
      <w:r>
        <w:rPr>
          <w:color w:val="000000"/>
        </w:rPr>
        <w:t xml:space="preserve">, vol. 5, no. 1, Penn State University Press, Apr. 2019, pp. 31–69. </w:t>
      </w:r>
      <w:hyperlink r:id="rId33" w:history="1">
        <w:r>
          <w:rPr>
            <w:rStyle w:val="Hyperlink"/>
            <w:color w:val="0563C1"/>
          </w:rPr>
          <w:t>https://muse.jhu.edu/article/720967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Hentges</w:t>
      </w:r>
      <w:proofErr w:type="spellEnd"/>
      <w:r>
        <w:rPr>
          <w:color w:val="000000"/>
        </w:rPr>
        <w:t>, Sarah. “Toward #</w:t>
      </w:r>
      <w:proofErr w:type="spellStart"/>
      <w:r>
        <w:rPr>
          <w:color w:val="000000"/>
        </w:rPr>
        <w:t>SocialJustice</w:t>
      </w:r>
      <w:proofErr w:type="spellEnd"/>
      <w:r>
        <w:rPr>
          <w:color w:val="000000"/>
        </w:rPr>
        <w:t xml:space="preserve">: Creating Social Media Community in Live and Online Classrooms.” </w:t>
      </w:r>
      <w:r>
        <w:rPr>
          <w:i/>
          <w:iCs/>
          <w:color w:val="000000"/>
        </w:rPr>
        <w:t>Transformations: The Journal of Inclusive Scholarship and Pedagogy</w:t>
      </w:r>
      <w:r>
        <w:rPr>
          <w:color w:val="000000"/>
        </w:rPr>
        <w:t xml:space="preserve">, vol. 26, no. 2, 2016, pp. 230–38.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34" w:history="1">
        <w:r>
          <w:rPr>
            <w:rStyle w:val="Hyperlink"/>
            <w:color w:val="0563C1"/>
          </w:rPr>
          <w:t>10.1353/tnf.2016.0026</w:t>
        </w:r>
      </w:hyperlink>
      <w:r>
        <w:rPr>
          <w:color w:val="000000"/>
        </w:rPr>
        <w:t>.</w:t>
      </w:r>
    </w:p>
    <w:p w:rsidR="00D13E4D" w:rsidRPr="00D13E4D" w:rsidRDefault="00D13E4D" w:rsidP="00D13E4D">
      <w:pPr>
        <w:pStyle w:val="NormalWeb"/>
        <w:spacing w:before="195" w:beforeAutospacing="0" w:after="195" w:afterAutospacing="0"/>
        <w:jc w:val="both"/>
        <w:rPr>
          <w:lang w:val="it-IT"/>
        </w:rPr>
      </w:pPr>
      <w:r>
        <w:rPr>
          <w:color w:val="000000"/>
        </w:rPr>
        <w:t xml:space="preserve">Houston, Tony. “Affective Structured Input Online: How Authentic Are Learner Responses?” </w:t>
      </w:r>
      <w:r w:rsidRPr="00D13E4D">
        <w:rPr>
          <w:i/>
          <w:iCs/>
          <w:color w:val="000000"/>
          <w:lang w:val="it-IT"/>
        </w:rPr>
        <w:t>Hispania</w:t>
      </w:r>
      <w:r w:rsidRPr="00D13E4D">
        <w:rPr>
          <w:color w:val="000000"/>
          <w:lang w:val="it-IT"/>
        </w:rPr>
        <w:t xml:space="preserve">, vol. 93, no. 2, June 2010, pp. 218–34. </w:t>
      </w:r>
      <w:hyperlink r:id="rId35" w:history="1">
        <w:r w:rsidRPr="00D13E4D">
          <w:rPr>
            <w:rStyle w:val="Hyperlink"/>
            <w:color w:val="0563C1"/>
            <w:lang w:val="it-IT"/>
          </w:rPr>
          <w:t>https://muse.jhu.edu/article/382872</w:t>
        </w:r>
      </w:hyperlink>
      <w:r w:rsidRPr="00D13E4D">
        <w:rPr>
          <w:color w:val="000000"/>
          <w:lang w:val="it-IT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Jones, Kyle M. L. “‘Just Because You Can Doesn’t Mean You Should’: Practitioner Perceptions of Learning Analytics Ethics.” </w:t>
      </w:r>
      <w:r>
        <w:rPr>
          <w:i/>
          <w:iCs/>
          <w:color w:val="000000"/>
        </w:rPr>
        <w:t>Portal: Libraries and the Academy</w:t>
      </w:r>
      <w:r>
        <w:rPr>
          <w:color w:val="000000"/>
        </w:rPr>
        <w:t xml:space="preserve">, vol. 19, no. 3, Johns Hopkins University Press, July 2019, pp. 407–28.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36" w:history="1">
        <w:r>
          <w:rPr>
            <w:rStyle w:val="Hyperlink"/>
            <w:color w:val="0563C1"/>
          </w:rPr>
          <w:t>10.1353/pla.2019.0025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Krause, Kerri-Lee. “Supporting First-Year Writing Development Online.” </w:t>
      </w:r>
      <w:r>
        <w:rPr>
          <w:i/>
          <w:iCs/>
          <w:color w:val="000000"/>
        </w:rPr>
        <w:t>The Journal of General Education</w:t>
      </w:r>
      <w:r>
        <w:rPr>
          <w:color w:val="000000"/>
        </w:rPr>
        <w:t xml:space="preserve">, vol. 55, no. 3, 2006, pp. 201–20.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37" w:history="1">
        <w:r>
          <w:rPr>
            <w:rStyle w:val="Hyperlink"/>
            <w:color w:val="0563C1"/>
          </w:rPr>
          <w:t>10.1353/jge.2007.0003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Leporati</w:t>
      </w:r>
      <w:proofErr w:type="spellEnd"/>
      <w:r>
        <w:rPr>
          <w:color w:val="000000"/>
        </w:rPr>
        <w:t xml:space="preserve">, Becky Ramsey, et al. “Learning to Evaluate Sources: Comparing Teaching Modalities and Student Outcomes.” </w:t>
      </w:r>
      <w:r>
        <w:rPr>
          <w:i/>
          <w:iCs/>
          <w:color w:val="000000"/>
        </w:rPr>
        <w:t>Portal: Libraries and the Academy</w:t>
      </w:r>
      <w:r>
        <w:rPr>
          <w:color w:val="000000"/>
        </w:rPr>
        <w:t>, vol. 19, no. 2, Johns Hopkins University Press, Apr. 2019, pp. 233–52. doi:</w:t>
      </w:r>
      <w:hyperlink r:id="rId38" w:history="1">
        <w:r>
          <w:rPr>
            <w:rStyle w:val="Hyperlink"/>
            <w:color w:val="0563C1"/>
          </w:rPr>
          <w:t>10.1353/pla.2019.0014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proofErr w:type="spellStart"/>
      <w:r>
        <w:rPr>
          <w:color w:val="000000"/>
        </w:rPr>
        <w:t>Maulitz</w:t>
      </w:r>
      <w:proofErr w:type="spellEnd"/>
      <w:r>
        <w:rPr>
          <w:color w:val="000000"/>
        </w:rPr>
        <w:t xml:space="preserve">, Russell Charles. “Graphical Materials Online.” </w:t>
      </w:r>
      <w:r>
        <w:rPr>
          <w:i/>
          <w:iCs/>
          <w:color w:val="000000"/>
        </w:rPr>
        <w:t>Bulletin of the History of Medicine</w:t>
      </w:r>
      <w:r>
        <w:rPr>
          <w:color w:val="000000"/>
        </w:rPr>
        <w:t xml:space="preserve">, vol. 71, no. 2, June 1997, pp. 316–19.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39" w:history="1">
        <w:r>
          <w:rPr>
            <w:rStyle w:val="Hyperlink"/>
            <w:color w:val="0563C1"/>
          </w:rPr>
          <w:t>10.1353/bhm.1997.0092</w:t>
        </w:r>
      </w:hyperlink>
      <w:r>
        <w:rPr>
          <w:color w:val="000000"/>
        </w:rPr>
        <w:t>.</w:t>
      </w:r>
    </w:p>
    <w:p w:rsidR="00D13E4D" w:rsidRPr="00D13E4D" w:rsidRDefault="00D13E4D" w:rsidP="00D13E4D">
      <w:pPr>
        <w:pStyle w:val="NormalWeb"/>
        <w:spacing w:before="195" w:beforeAutospacing="0" w:after="195" w:afterAutospacing="0"/>
        <w:jc w:val="both"/>
        <w:rPr>
          <w:lang w:val="fr-CA"/>
        </w:rPr>
      </w:pPr>
      <w:r>
        <w:rPr>
          <w:color w:val="000000"/>
        </w:rPr>
        <w:t xml:space="preserve">Newman, Galen, et al. "Online Learning in Landscape Architecture: Assessing Issues, Preferences, and Student Needs in Design-Related Online Education." </w:t>
      </w:r>
      <w:r>
        <w:rPr>
          <w:i/>
          <w:iCs/>
          <w:color w:val="000000"/>
        </w:rPr>
        <w:t>Landscape Journal: design, planning, and management of the land</w:t>
      </w:r>
      <w:r>
        <w:rPr>
          <w:color w:val="000000"/>
        </w:rPr>
        <w:t xml:space="preserve">, vol. 37 no. 2, 2018, pp. 41–63. </w:t>
      </w:r>
      <w:hyperlink r:id="rId40" w:history="1">
        <w:r w:rsidRPr="00D13E4D">
          <w:rPr>
            <w:rStyle w:val="Hyperlink"/>
            <w:color w:val="0563C1"/>
            <w:shd w:val="clear" w:color="auto" w:fill="FFFFFF"/>
            <w:lang w:val="fr-CA"/>
          </w:rPr>
          <w:t>https://muse.jhu.edu/article/747201</w:t>
        </w:r>
      </w:hyperlink>
      <w:r w:rsidRPr="00D13E4D">
        <w:rPr>
          <w:color w:val="000000"/>
          <w:lang w:val="fr-CA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 w:rsidRPr="00D13E4D">
        <w:rPr>
          <w:color w:val="000000"/>
          <w:lang w:val="fr-CA"/>
        </w:rPr>
        <w:t xml:space="preserve">Nicholson, Karen P., et al. </w:t>
      </w:r>
      <w:r>
        <w:rPr>
          <w:color w:val="000000"/>
        </w:rPr>
        <w:t xml:space="preserve">“Just-in-Time or Just-in-Case? Time, Learning Analytics, and the Academic Library.” </w:t>
      </w:r>
      <w:r>
        <w:rPr>
          <w:i/>
          <w:iCs/>
          <w:color w:val="000000"/>
        </w:rPr>
        <w:t>Library Trends</w:t>
      </w:r>
      <w:r>
        <w:rPr>
          <w:color w:val="000000"/>
        </w:rPr>
        <w:t xml:space="preserve">, vol. 68, no. 1, Johns Hopkins University Press, Oct. 2019, pp. 54–75.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41" w:history="1">
        <w:r>
          <w:rPr>
            <w:rStyle w:val="Hyperlink"/>
            <w:color w:val="0563C1"/>
          </w:rPr>
          <w:t>10.1353/lib.2019.0030</w:t>
        </w:r>
      </w:hyperlink>
      <w:r>
        <w:rPr>
          <w:color w:val="000000"/>
        </w:rPr>
        <w:t>.</w:t>
      </w:r>
    </w:p>
    <w:p w:rsidR="00D13E4D" w:rsidRPr="00D13E4D" w:rsidRDefault="00D13E4D" w:rsidP="00D13E4D">
      <w:pPr>
        <w:pStyle w:val="NormalWeb"/>
        <w:spacing w:before="195" w:beforeAutospacing="0" w:after="195" w:afterAutospacing="0"/>
        <w:jc w:val="both"/>
        <w:rPr>
          <w:lang w:val="it-IT"/>
        </w:rPr>
      </w:pPr>
      <w:proofErr w:type="spellStart"/>
      <w:r>
        <w:rPr>
          <w:color w:val="000000"/>
        </w:rPr>
        <w:t>Niu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Jinfang</w:t>
      </w:r>
      <w:proofErr w:type="spellEnd"/>
      <w:r>
        <w:rPr>
          <w:color w:val="000000"/>
        </w:rPr>
        <w:t xml:space="preserve">. “Integrated Online Access to Objects and Archives.” </w:t>
      </w:r>
      <w:r w:rsidRPr="00D13E4D">
        <w:rPr>
          <w:i/>
          <w:iCs/>
          <w:color w:val="000000"/>
          <w:lang w:val="it-IT"/>
        </w:rPr>
        <w:t>Archivaria</w:t>
      </w:r>
      <w:r w:rsidRPr="00D13E4D">
        <w:rPr>
          <w:color w:val="000000"/>
          <w:lang w:val="it-IT"/>
        </w:rPr>
        <w:t xml:space="preserve">, vol. 86, no. 86, Dec. 2018, pp. 152–79. </w:t>
      </w:r>
      <w:hyperlink r:id="rId42" w:history="1">
        <w:r w:rsidRPr="00D13E4D">
          <w:rPr>
            <w:rStyle w:val="Hyperlink"/>
            <w:color w:val="0563C1"/>
            <w:lang w:val="it-IT"/>
          </w:rPr>
          <w:t>https://muse.jhu.edu/article/711161</w:t>
        </w:r>
      </w:hyperlink>
      <w:r w:rsidRPr="00D13E4D">
        <w:rPr>
          <w:color w:val="000000"/>
          <w:lang w:val="it-IT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lastRenderedPageBreak/>
        <w:t xml:space="preserve">Ramírez, Carmen King de. “Tenure-Track Faculty Determine the Success of Online Graduate Education.” </w:t>
      </w:r>
      <w:r>
        <w:rPr>
          <w:i/>
          <w:iCs/>
          <w:color w:val="000000"/>
        </w:rPr>
        <w:t>Hispania</w:t>
      </w:r>
      <w:r>
        <w:rPr>
          <w:color w:val="000000"/>
        </w:rPr>
        <w:t xml:space="preserve">, vol. 100, no. 5, Mar. 2018, pp. 153–54.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</w:t>
      </w:r>
      <w:hyperlink r:id="rId43" w:history="1">
        <w:r>
          <w:rPr>
            <w:rStyle w:val="Hyperlink"/>
            <w:color w:val="0563C1"/>
          </w:rPr>
          <w:t>10.1353/hpn.2018.0036</w:t>
        </w:r>
      </w:hyperlink>
      <w:r>
        <w:rPr>
          <w:color w:val="000000"/>
        </w:rPr>
        <w:t>.</w:t>
      </w:r>
    </w:p>
    <w:p w:rsidR="00D13E4D" w:rsidRDefault="00D13E4D" w:rsidP="00D13E4D">
      <w:pPr>
        <w:pStyle w:val="NormalWeb"/>
        <w:spacing w:before="195" w:beforeAutospacing="0" w:after="195" w:afterAutospacing="0"/>
        <w:jc w:val="both"/>
      </w:pPr>
      <w:r>
        <w:rPr>
          <w:color w:val="000000"/>
        </w:rPr>
        <w:t xml:space="preserve">Schmidt, Tyler T. “‘Subjectivities-in-Process:’ Writing Race and the Online Discussion Board.” </w:t>
      </w:r>
      <w:r>
        <w:rPr>
          <w:i/>
          <w:iCs/>
          <w:color w:val="000000"/>
        </w:rPr>
        <w:t>Radical Teacher</w:t>
      </w:r>
      <w:r>
        <w:rPr>
          <w:color w:val="000000"/>
        </w:rPr>
        <w:t xml:space="preserve">, vol. 90, no. 1, U of Illinois P, May 2011, pp. 36–46. </w:t>
      </w:r>
      <w:hyperlink r:id="rId44" w:history="1">
        <w:r>
          <w:rPr>
            <w:rStyle w:val="Hyperlink"/>
            <w:color w:val="0563C1"/>
          </w:rPr>
          <w:t>https://muse.jhu.edu/article/430345</w:t>
        </w:r>
      </w:hyperlink>
      <w:r>
        <w:rPr>
          <w:color w:val="000000"/>
        </w:rPr>
        <w:t>.</w:t>
      </w:r>
    </w:p>
    <w:p w:rsidR="00FC10DD" w:rsidRDefault="00FC10DD" w:rsidP="00D13E4D">
      <w:pPr>
        <w:jc w:val="both"/>
      </w:pPr>
    </w:p>
    <w:sectPr w:rsidR="00FC10DD" w:rsidSect="00F90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4D"/>
    <w:rsid w:val="00332E9D"/>
    <w:rsid w:val="008E0A3A"/>
    <w:rsid w:val="00AB36DF"/>
    <w:rsid w:val="00C51D4A"/>
    <w:rsid w:val="00D10AA3"/>
    <w:rsid w:val="00D13E4D"/>
    <w:rsid w:val="00F90AB0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C9D1B"/>
  <w15:chartTrackingRefBased/>
  <w15:docId w15:val="{813625B2-B276-FD4A-930A-ED63321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E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1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e.jhu.edu/book/34897" TargetMode="External"/><Relationship Id="rId18" Type="http://schemas.openxmlformats.org/officeDocument/2006/relationships/hyperlink" Target="https://muse.jhu.edu/book/44905" TargetMode="External"/><Relationship Id="rId26" Type="http://schemas.openxmlformats.org/officeDocument/2006/relationships/hyperlink" Target="https://doi.org/10.1353/tnf.2016.0022" TargetMode="External"/><Relationship Id="rId39" Type="http://schemas.openxmlformats.org/officeDocument/2006/relationships/hyperlink" Target="https://doi.org/10.1353/bhm.1997.0092" TargetMode="External"/><Relationship Id="rId21" Type="http://schemas.openxmlformats.org/officeDocument/2006/relationships/hyperlink" Target="https://muse.jhu.edu/book/73824" TargetMode="External"/><Relationship Id="rId34" Type="http://schemas.openxmlformats.org/officeDocument/2006/relationships/hyperlink" Target="https://doi.org/10.1353/tnf.2016.0026" TargetMode="External"/><Relationship Id="rId42" Type="http://schemas.openxmlformats.org/officeDocument/2006/relationships/hyperlink" Target="https://muse.jhu.edu/article/711161" TargetMode="External"/><Relationship Id="rId7" Type="http://schemas.openxmlformats.org/officeDocument/2006/relationships/hyperlink" Target="https://muse.jhu.edu/book/10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se.jhu.edu/book/47461" TargetMode="External"/><Relationship Id="rId29" Type="http://schemas.openxmlformats.org/officeDocument/2006/relationships/hyperlink" Target="https://doi.org/10.1353/cea.2014.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e.jhu.edu/book/64246" TargetMode="External"/><Relationship Id="rId11" Type="http://schemas.openxmlformats.org/officeDocument/2006/relationships/hyperlink" Target="https://muse.jhu.edu/book/56899" TargetMode="External"/><Relationship Id="rId24" Type="http://schemas.openxmlformats.org/officeDocument/2006/relationships/hyperlink" Target="https://muse.jhu.edu/article/743521" TargetMode="External"/><Relationship Id="rId32" Type="http://schemas.openxmlformats.org/officeDocument/2006/relationships/hyperlink" Target="https://doi.org/10.1353/pla.2017.0045" TargetMode="External"/><Relationship Id="rId37" Type="http://schemas.openxmlformats.org/officeDocument/2006/relationships/hyperlink" Target="https://doi.org/10.1353/jge.2007.0003" TargetMode="External"/><Relationship Id="rId40" Type="http://schemas.openxmlformats.org/officeDocument/2006/relationships/hyperlink" Target="https://muse.jhu.edu/article/71116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use.jhu.edu/book/57199" TargetMode="External"/><Relationship Id="rId15" Type="http://schemas.openxmlformats.org/officeDocument/2006/relationships/hyperlink" Target="https://muse.jhu.edu/book/48073" TargetMode="External"/><Relationship Id="rId23" Type="http://schemas.openxmlformats.org/officeDocument/2006/relationships/hyperlink" Target="https://muse.jhu.edu/article/394172" TargetMode="External"/><Relationship Id="rId28" Type="http://schemas.openxmlformats.org/officeDocument/2006/relationships/hyperlink" Target="https://doi.org/10.1353/rhe.2020.0007" TargetMode="External"/><Relationship Id="rId36" Type="http://schemas.openxmlformats.org/officeDocument/2006/relationships/hyperlink" Target="https://doi.org/10.1353/pla.2019.0025" TargetMode="External"/><Relationship Id="rId10" Type="http://schemas.openxmlformats.org/officeDocument/2006/relationships/hyperlink" Target="https://muse.jhu.edu/book/35665" TargetMode="External"/><Relationship Id="rId19" Type="http://schemas.openxmlformats.org/officeDocument/2006/relationships/hyperlink" Target="https://muse.jhu.edu/book/47461" TargetMode="External"/><Relationship Id="rId31" Type="http://schemas.openxmlformats.org/officeDocument/2006/relationships/hyperlink" Target="https://muse.jhu.edu/article/690808" TargetMode="External"/><Relationship Id="rId44" Type="http://schemas.openxmlformats.org/officeDocument/2006/relationships/hyperlink" Target="https://muse.jhu.edu/article/430345" TargetMode="External"/><Relationship Id="rId4" Type="http://schemas.openxmlformats.org/officeDocument/2006/relationships/hyperlink" Target="https://muse.jhu.edu/book/74310" TargetMode="External"/><Relationship Id="rId9" Type="http://schemas.openxmlformats.org/officeDocument/2006/relationships/hyperlink" Target="https://muse.jhu.edu/book/36140" TargetMode="External"/><Relationship Id="rId14" Type="http://schemas.openxmlformats.org/officeDocument/2006/relationships/hyperlink" Target="https://muse.jhu.edu/book/38784" TargetMode="External"/><Relationship Id="rId22" Type="http://schemas.openxmlformats.org/officeDocument/2006/relationships/hyperlink" Target="https://doi.org/10.1353/pla.2018.0028" TargetMode="External"/><Relationship Id="rId27" Type="http://schemas.openxmlformats.org/officeDocument/2006/relationships/hyperlink" Target="https://doi.org/10.1353/pla.2014.0021" TargetMode="External"/><Relationship Id="rId30" Type="http://schemas.openxmlformats.org/officeDocument/2006/relationships/hyperlink" Target="https://doi.org/10.1353/pla.2014.0008" TargetMode="External"/><Relationship Id="rId35" Type="http://schemas.openxmlformats.org/officeDocument/2006/relationships/hyperlink" Target="https://muse.jhu.edu/article/382872" TargetMode="External"/><Relationship Id="rId43" Type="http://schemas.openxmlformats.org/officeDocument/2006/relationships/hyperlink" Target="https://doi.org/10.1353/hpn.2018.0036" TargetMode="External"/><Relationship Id="rId8" Type="http://schemas.openxmlformats.org/officeDocument/2006/relationships/hyperlink" Target="https://muse.jhu.edu/book/480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use.jhu.edu/book/71965" TargetMode="External"/><Relationship Id="rId17" Type="http://schemas.openxmlformats.org/officeDocument/2006/relationships/hyperlink" Target="https://muse.jhu.edu/book/58895" TargetMode="External"/><Relationship Id="rId25" Type="http://schemas.openxmlformats.org/officeDocument/2006/relationships/hyperlink" Target="https://doi.org/10.1353/clw.2018.0067" TargetMode="External"/><Relationship Id="rId33" Type="http://schemas.openxmlformats.org/officeDocument/2006/relationships/hyperlink" Target="https://muse.jhu.edu/article/720967" TargetMode="External"/><Relationship Id="rId38" Type="http://schemas.openxmlformats.org/officeDocument/2006/relationships/hyperlink" Target="https://doi.org/10.1353/pla.2019.001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use.jhu.edu/book/57781" TargetMode="External"/><Relationship Id="rId41" Type="http://schemas.openxmlformats.org/officeDocument/2006/relationships/hyperlink" Target="https://doi.org/10.1353/lib.2019.003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</cp:revision>
  <dcterms:created xsi:type="dcterms:W3CDTF">2021-04-18T04:52:00Z</dcterms:created>
  <dcterms:modified xsi:type="dcterms:W3CDTF">2021-04-18T04:53:00Z</dcterms:modified>
</cp:coreProperties>
</file>