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250E" w:rsidRPr="00F4250E" w:rsidRDefault="00F4250E" w:rsidP="00F4250E">
      <w:pPr>
        <w:jc w:val="center"/>
        <w:rPr>
          <w:rFonts w:ascii="Georgia" w:eastAsia="Times New Roman" w:hAnsi="Georgia" w:cs="Times New Roman"/>
          <w:lang w:val="en-US" w:eastAsia="fr-CA"/>
        </w:rPr>
      </w:pPr>
      <w:bookmarkStart w:id="0" w:name="_GoBack"/>
      <w:r w:rsidRPr="00F4250E">
        <w:rPr>
          <w:rFonts w:ascii="Georgia" w:eastAsia="Times New Roman" w:hAnsi="Georgia" w:cs="Times New Roman"/>
          <w:b/>
          <w:bCs/>
          <w:color w:val="000000"/>
          <w:lang w:val="en-US" w:eastAsia="fr-CA"/>
        </w:rPr>
        <w:t>The Immersive Potential of Literature and Hybrid Media in the 20th and 21st Centuries</w:t>
      </w:r>
    </w:p>
    <w:p w:rsidR="00F4250E" w:rsidRPr="00F4250E" w:rsidRDefault="00F4250E" w:rsidP="00F4250E">
      <w:pPr>
        <w:jc w:val="center"/>
        <w:rPr>
          <w:rFonts w:ascii="Georgia" w:eastAsia="Times New Roman" w:hAnsi="Georgia" w:cs="Times New Roman"/>
          <w:lang w:val="en-US" w:eastAsia="fr-CA"/>
        </w:rPr>
      </w:pPr>
      <w:r w:rsidRPr="00F4250E">
        <w:rPr>
          <w:rFonts w:ascii="Georgia" w:eastAsia="Times New Roman" w:hAnsi="Georgia" w:cs="Times New Roman"/>
          <w:color w:val="000000"/>
          <w:lang w:val="en-US" w:eastAsia="fr-CA"/>
        </w:rPr>
        <w:t>Women in French Postgraduate/ECR International Symposium</w:t>
      </w:r>
    </w:p>
    <w:bookmarkEnd w:id="0"/>
    <w:p w:rsidR="00F4250E" w:rsidRPr="00F4250E" w:rsidRDefault="00F4250E" w:rsidP="00F4250E">
      <w:pPr>
        <w:rPr>
          <w:rFonts w:ascii="Georgia" w:eastAsia="Times New Roman" w:hAnsi="Georgia" w:cs="Times New Roman"/>
          <w:lang w:val="en-US" w:eastAsia="fr-CA"/>
        </w:rPr>
      </w:pPr>
      <w:r w:rsidRPr="00F4250E">
        <w:rPr>
          <w:rFonts w:ascii="Georgia" w:eastAsia="Times New Roman" w:hAnsi="Georgia" w:cs="Times New Roman"/>
          <w:lang w:val="en-US" w:eastAsia="fr-CA"/>
        </w:rPr>
        <w:t> </w:t>
      </w:r>
    </w:p>
    <w:p w:rsidR="00F4250E" w:rsidRPr="00F4250E" w:rsidRDefault="00F4250E" w:rsidP="00F4250E">
      <w:pPr>
        <w:jc w:val="center"/>
        <w:rPr>
          <w:rFonts w:ascii="Georgia" w:eastAsia="Times New Roman" w:hAnsi="Georgia" w:cs="Times New Roman"/>
          <w:lang w:val="en-US" w:eastAsia="fr-CA"/>
        </w:rPr>
      </w:pPr>
      <w:r w:rsidRPr="00F4250E">
        <w:rPr>
          <w:rFonts w:ascii="Georgia" w:eastAsia="Times New Roman" w:hAnsi="Georgia" w:cs="Times New Roman"/>
          <w:color w:val="000000"/>
          <w:lang w:val="en-US" w:eastAsia="fr-CA"/>
        </w:rPr>
        <w:t>Symposium: Wednesday, January 12 to Friday, January 14, 2022</w:t>
      </w:r>
    </w:p>
    <w:p w:rsidR="00F4250E" w:rsidRPr="00F4250E" w:rsidRDefault="00F4250E" w:rsidP="00F4250E">
      <w:pPr>
        <w:rPr>
          <w:rFonts w:ascii="Georgia" w:eastAsia="Times New Roman" w:hAnsi="Georgia" w:cs="Times New Roman"/>
          <w:lang w:val="en-US" w:eastAsia="fr-CA"/>
        </w:rPr>
      </w:pPr>
      <w:r w:rsidRPr="00F4250E">
        <w:rPr>
          <w:rFonts w:ascii="Georgia" w:eastAsia="Times New Roman" w:hAnsi="Georgia" w:cs="Times New Roman"/>
          <w:lang w:val="en-US" w:eastAsia="fr-CA"/>
        </w:rPr>
        <w:t> </w:t>
      </w:r>
    </w:p>
    <w:p w:rsidR="00F4250E" w:rsidRPr="00F4250E" w:rsidRDefault="00F4250E" w:rsidP="00F4250E">
      <w:pPr>
        <w:jc w:val="center"/>
        <w:rPr>
          <w:rFonts w:ascii="Georgia" w:eastAsia="Times New Roman" w:hAnsi="Georgia" w:cs="Times New Roman"/>
          <w:lang w:val="en-US" w:eastAsia="fr-CA"/>
        </w:rPr>
      </w:pPr>
      <w:r w:rsidRPr="00F4250E">
        <w:rPr>
          <w:rFonts w:ascii="Georgia" w:eastAsia="Times New Roman" w:hAnsi="Georgia" w:cs="Times New Roman"/>
          <w:color w:val="000000"/>
          <w:lang w:val="en-US" w:eastAsia="fr-CA"/>
        </w:rPr>
        <w:t>Keynote Speaker: Professor Diana Holmes (Leeds).</w:t>
      </w:r>
    </w:p>
    <w:p w:rsidR="00F4250E" w:rsidRPr="00F4250E" w:rsidRDefault="00F4250E" w:rsidP="00F4250E">
      <w:pPr>
        <w:rPr>
          <w:rFonts w:ascii="Georgia" w:eastAsia="Times New Roman" w:hAnsi="Georgia" w:cs="Times New Roman"/>
          <w:lang w:val="en-US" w:eastAsia="fr-CA"/>
        </w:rPr>
      </w:pPr>
      <w:r w:rsidRPr="00F4250E">
        <w:rPr>
          <w:rFonts w:ascii="Georgia" w:eastAsia="Times New Roman" w:hAnsi="Georgia" w:cs="Times New Roman"/>
          <w:lang w:val="en-US" w:eastAsia="fr-CA"/>
        </w:rPr>
        <w:t> </w:t>
      </w:r>
    </w:p>
    <w:p w:rsidR="00F4250E" w:rsidRPr="00F4250E" w:rsidRDefault="00F4250E" w:rsidP="00F4250E">
      <w:pPr>
        <w:jc w:val="both"/>
        <w:rPr>
          <w:rFonts w:ascii="Georgia" w:eastAsia="Times New Roman" w:hAnsi="Georgia" w:cs="Times New Roman"/>
          <w:lang w:val="en-US" w:eastAsia="fr-CA"/>
        </w:rPr>
      </w:pPr>
      <w:r w:rsidRPr="00F4250E">
        <w:rPr>
          <w:rFonts w:ascii="Georgia" w:eastAsia="Times New Roman" w:hAnsi="Georgia" w:cs="Times New Roman"/>
          <w:color w:val="000000"/>
          <w:lang w:val="en-US" w:eastAsia="fr-CA"/>
        </w:rPr>
        <w:t>Women in French invites papers for a virtual international symposium focusing on immersion in women’s literature and hybrid media (including photo-texts,</w:t>
      </w:r>
      <w:r w:rsidRPr="00F4250E">
        <w:rPr>
          <w:rFonts w:ascii="Georgia" w:eastAsia="Times New Roman" w:hAnsi="Georgia" w:cs="Times New Roman"/>
          <w:i/>
          <w:iCs/>
          <w:color w:val="000000"/>
          <w:lang w:val="en-US" w:eastAsia="fr-CA"/>
        </w:rPr>
        <w:t xml:space="preserve"> </w:t>
      </w:r>
      <w:proofErr w:type="spellStart"/>
      <w:r w:rsidRPr="00F4250E">
        <w:rPr>
          <w:rFonts w:ascii="Georgia" w:eastAsia="Times New Roman" w:hAnsi="Georgia" w:cs="Times New Roman"/>
          <w:i/>
          <w:iCs/>
          <w:color w:val="000000"/>
          <w:lang w:val="en-US" w:eastAsia="fr-CA"/>
        </w:rPr>
        <w:t>bande</w:t>
      </w:r>
      <w:proofErr w:type="spellEnd"/>
      <w:r w:rsidRPr="00F4250E">
        <w:rPr>
          <w:rFonts w:ascii="Georgia" w:eastAsia="Times New Roman" w:hAnsi="Georgia" w:cs="Times New Roman"/>
          <w:i/>
          <w:iCs/>
          <w:color w:val="000000"/>
          <w:lang w:val="en-US" w:eastAsia="fr-CA"/>
        </w:rPr>
        <w:t xml:space="preserve"> </w:t>
      </w:r>
      <w:proofErr w:type="spellStart"/>
      <w:r w:rsidRPr="00F4250E">
        <w:rPr>
          <w:rFonts w:ascii="Georgia" w:eastAsia="Times New Roman" w:hAnsi="Georgia" w:cs="Times New Roman"/>
          <w:i/>
          <w:iCs/>
          <w:color w:val="000000"/>
          <w:lang w:val="en-US" w:eastAsia="fr-CA"/>
        </w:rPr>
        <w:t>dessinée</w:t>
      </w:r>
      <w:proofErr w:type="spellEnd"/>
      <w:r w:rsidRPr="00F4250E">
        <w:rPr>
          <w:rFonts w:ascii="Georgia" w:eastAsia="Times New Roman" w:hAnsi="Georgia" w:cs="Times New Roman"/>
          <w:color w:val="000000"/>
          <w:lang w:val="en-US" w:eastAsia="fr-CA"/>
        </w:rPr>
        <w:t>, theatre, spoken word, blogging, other internet-based media, etc.), with a focus on immersivity as both a pleasurable and productive feature. This online event welcomes presentations from postgraduate students and early career researchers working on questions of gender or feminism in French studies.</w:t>
      </w:r>
    </w:p>
    <w:p w:rsidR="00F4250E" w:rsidRPr="00F4250E" w:rsidRDefault="00F4250E" w:rsidP="00F4250E">
      <w:pPr>
        <w:jc w:val="both"/>
        <w:rPr>
          <w:rFonts w:ascii="Georgia" w:eastAsia="Times New Roman" w:hAnsi="Georgia" w:cs="Times New Roman"/>
          <w:lang w:val="en-US" w:eastAsia="fr-CA"/>
        </w:rPr>
      </w:pPr>
      <w:r w:rsidRPr="00F4250E">
        <w:rPr>
          <w:rFonts w:ascii="Georgia" w:eastAsia="Times New Roman" w:hAnsi="Georgia" w:cs="Times New Roman"/>
          <w:lang w:val="en-US" w:eastAsia="fr-CA"/>
        </w:rPr>
        <w:t> </w:t>
      </w:r>
    </w:p>
    <w:p w:rsidR="00F4250E" w:rsidRPr="00F4250E" w:rsidRDefault="00F4250E" w:rsidP="00F4250E">
      <w:pPr>
        <w:jc w:val="both"/>
        <w:rPr>
          <w:rFonts w:ascii="Georgia" w:eastAsia="Times New Roman" w:hAnsi="Georgia" w:cs="Times New Roman"/>
          <w:lang w:val="en-US" w:eastAsia="fr-CA"/>
        </w:rPr>
      </w:pPr>
      <w:r w:rsidRPr="00F4250E">
        <w:rPr>
          <w:rFonts w:ascii="Georgia" w:eastAsia="Times New Roman" w:hAnsi="Georgia" w:cs="Times New Roman"/>
          <w:color w:val="000000"/>
          <w:lang w:val="en-US" w:eastAsia="fr-CA"/>
        </w:rPr>
        <w:t xml:space="preserve">The immersive potential of literature and other media has become particularly apparent during periods of lockdown, when picking up a good book became a crucial way of escaping from the world and, conversely, of feeling more deeply connected to others while we remained physically distanced. Others, however, have simply not had time to engage with literature or other media because of increasing workloads, felt especially keenly by women across the world having to balance home-schooling, </w:t>
      </w:r>
      <w:proofErr w:type="spellStart"/>
      <w:r w:rsidRPr="00F4250E">
        <w:rPr>
          <w:rFonts w:ascii="Georgia" w:eastAsia="Times New Roman" w:hAnsi="Georgia" w:cs="Times New Roman"/>
          <w:i/>
          <w:iCs/>
          <w:color w:val="000000"/>
          <w:lang w:val="en-US" w:eastAsia="fr-CA"/>
        </w:rPr>
        <w:t>télétravail</w:t>
      </w:r>
      <w:proofErr w:type="spellEnd"/>
      <w:r w:rsidRPr="00F4250E">
        <w:rPr>
          <w:rFonts w:ascii="Georgia" w:eastAsia="Times New Roman" w:hAnsi="Georgia" w:cs="Times New Roman"/>
          <w:i/>
          <w:iCs/>
          <w:color w:val="000000"/>
          <w:lang w:val="en-US" w:eastAsia="fr-CA"/>
        </w:rPr>
        <w:t xml:space="preserve"> </w:t>
      </w:r>
      <w:r w:rsidRPr="00F4250E">
        <w:rPr>
          <w:rFonts w:ascii="Georgia" w:eastAsia="Times New Roman" w:hAnsi="Georgia" w:cs="Times New Roman"/>
          <w:color w:val="000000"/>
          <w:lang w:val="en-US" w:eastAsia="fr-CA"/>
        </w:rPr>
        <w:t>and domestic responsibilities. At the very least, people have had to choose between which sources to read, watch or listen, which calls into question the value of specifically immersive literatures and hybrid media. What can these works afford us in terms of pleasure, enjoyment, personal wellbeing, interpersonal connection, cultural acumen, and political awareness, particularly from a feminist perspective? What gives rise to the immersive potential of literature and hybrid media in the first place? </w:t>
      </w:r>
    </w:p>
    <w:p w:rsidR="00F4250E" w:rsidRPr="00F4250E" w:rsidRDefault="00F4250E" w:rsidP="00F4250E">
      <w:pPr>
        <w:jc w:val="both"/>
        <w:rPr>
          <w:rFonts w:ascii="Georgia" w:eastAsia="Times New Roman" w:hAnsi="Georgia" w:cs="Times New Roman"/>
          <w:lang w:val="en-US" w:eastAsia="fr-CA"/>
        </w:rPr>
      </w:pPr>
      <w:r w:rsidRPr="00F4250E">
        <w:rPr>
          <w:rFonts w:ascii="Georgia" w:eastAsia="Times New Roman" w:hAnsi="Georgia" w:cs="Times New Roman"/>
          <w:lang w:val="en-US" w:eastAsia="fr-CA"/>
        </w:rPr>
        <w:t> </w:t>
      </w:r>
    </w:p>
    <w:p w:rsidR="00F4250E" w:rsidRPr="00F4250E" w:rsidRDefault="00F4250E" w:rsidP="00F4250E">
      <w:pPr>
        <w:jc w:val="both"/>
        <w:rPr>
          <w:rFonts w:ascii="Georgia" w:eastAsia="Times New Roman" w:hAnsi="Georgia" w:cs="Times New Roman"/>
          <w:lang w:val="en-US" w:eastAsia="fr-CA"/>
        </w:rPr>
      </w:pPr>
      <w:r w:rsidRPr="00F4250E">
        <w:rPr>
          <w:rFonts w:ascii="Georgia" w:eastAsia="Times New Roman" w:hAnsi="Georgia" w:cs="Times New Roman"/>
          <w:color w:val="000000"/>
          <w:lang w:val="en-US" w:eastAsia="fr-CA"/>
        </w:rPr>
        <w:t xml:space="preserve">These questions build on a long history of efforts to bridge the divide between popular and academic reading practices; a division that is inherently gendered. France in particular fosters a literary culture preoccupied with the satisfying challenges of formalism, which is thus regarded as sophisticated and cerebral (Holmes and </w:t>
      </w:r>
      <w:proofErr w:type="spellStart"/>
      <w:r w:rsidRPr="00F4250E">
        <w:rPr>
          <w:rFonts w:ascii="Georgia" w:eastAsia="Times New Roman" w:hAnsi="Georgia" w:cs="Times New Roman"/>
          <w:color w:val="000000"/>
          <w:lang w:val="en-US" w:eastAsia="fr-CA"/>
        </w:rPr>
        <w:t>Looseley</w:t>
      </w:r>
      <w:proofErr w:type="spellEnd"/>
      <w:r w:rsidRPr="00F4250E">
        <w:rPr>
          <w:rFonts w:ascii="Georgia" w:eastAsia="Times New Roman" w:hAnsi="Georgia" w:cs="Times New Roman"/>
          <w:color w:val="000000"/>
          <w:lang w:val="en-US" w:eastAsia="fr-CA"/>
        </w:rPr>
        <w:t xml:space="preserve"> 2013, 6). Consequently, a literary experience that is associated with pleasure, enjoyment and immersivity is framed as a frivolous, unintelligent ‘feminine’ approach to literature (Holmes 2018). Yet, these modes of reading are arguably more culturally democratic and representative of broader societal values and interests. It is for this reason, among others, that a renewed interest in the ‘middlebrow’ has recently gained in critical momentum, a field of scholarship that places great stock in the value of immersive literatures and media.</w:t>
      </w:r>
    </w:p>
    <w:p w:rsidR="00F4250E" w:rsidRPr="00F4250E" w:rsidRDefault="00F4250E" w:rsidP="00F4250E">
      <w:pPr>
        <w:jc w:val="both"/>
        <w:rPr>
          <w:rFonts w:ascii="Georgia" w:eastAsia="Times New Roman" w:hAnsi="Georgia" w:cs="Times New Roman"/>
          <w:lang w:val="en-US" w:eastAsia="fr-CA"/>
        </w:rPr>
      </w:pPr>
      <w:r w:rsidRPr="00F4250E">
        <w:rPr>
          <w:rFonts w:ascii="Georgia" w:eastAsia="Times New Roman" w:hAnsi="Georgia" w:cs="Times New Roman"/>
          <w:lang w:val="en-US" w:eastAsia="fr-CA"/>
        </w:rPr>
        <w:t> </w:t>
      </w:r>
    </w:p>
    <w:p w:rsidR="00F4250E" w:rsidRPr="00F4250E" w:rsidRDefault="00F4250E" w:rsidP="00F4250E">
      <w:pPr>
        <w:jc w:val="both"/>
        <w:rPr>
          <w:rFonts w:ascii="Georgia" w:eastAsia="Times New Roman" w:hAnsi="Georgia" w:cs="Times New Roman"/>
          <w:lang w:val="en-US" w:eastAsia="fr-CA"/>
        </w:rPr>
      </w:pPr>
      <w:r w:rsidRPr="00F4250E">
        <w:rPr>
          <w:rFonts w:ascii="Georgia" w:eastAsia="Times New Roman" w:hAnsi="Georgia" w:cs="Times New Roman"/>
          <w:color w:val="000000"/>
          <w:lang w:val="en-US" w:eastAsia="fr-CA"/>
        </w:rPr>
        <w:t xml:space="preserve">In her recent study, </w:t>
      </w:r>
      <w:r w:rsidRPr="00F4250E">
        <w:rPr>
          <w:rFonts w:ascii="Georgia" w:eastAsia="Times New Roman" w:hAnsi="Georgia" w:cs="Times New Roman"/>
          <w:i/>
          <w:iCs/>
          <w:color w:val="000000"/>
          <w:lang w:val="en-US" w:eastAsia="fr-CA"/>
        </w:rPr>
        <w:t>Middlebrow Matters</w:t>
      </w:r>
      <w:r w:rsidRPr="00F4250E">
        <w:rPr>
          <w:rFonts w:ascii="Georgia" w:eastAsia="Times New Roman" w:hAnsi="Georgia" w:cs="Times New Roman"/>
          <w:color w:val="000000"/>
          <w:lang w:val="en-US" w:eastAsia="fr-CA"/>
        </w:rPr>
        <w:t xml:space="preserve"> (2018), Diana Holmes argues that middlebrow </w:t>
      </w:r>
      <w:r w:rsidRPr="00F4250E">
        <w:rPr>
          <w:rFonts w:ascii="Georgia" w:eastAsia="Times New Roman" w:hAnsi="Georgia" w:cs="Times New Roman"/>
          <w:i/>
          <w:iCs/>
          <w:color w:val="000000"/>
          <w:lang w:val="en-US" w:eastAsia="fr-CA"/>
        </w:rPr>
        <w:t>matters</w:t>
      </w:r>
      <w:r w:rsidRPr="00F4250E">
        <w:rPr>
          <w:rFonts w:ascii="Georgia" w:eastAsia="Times New Roman" w:hAnsi="Georgia" w:cs="Times New Roman"/>
          <w:color w:val="000000"/>
          <w:lang w:val="en-US" w:eastAsia="fr-CA"/>
        </w:rPr>
        <w:t xml:space="preserve"> precisely because its immersive and plot-driven narrative have the potential to ‘extend [one’s] cognitive and emotional range beyond that of direct, lived experience, enabling an experimental assent to alternative ways of seeing and reacting to the world’ (17). In this way, the immersive potential of literature, as well as other media, can allow for both personal and interpersonal </w:t>
      </w:r>
      <w:r w:rsidRPr="00F4250E">
        <w:rPr>
          <w:rFonts w:ascii="Georgia" w:eastAsia="Times New Roman" w:hAnsi="Georgia" w:cs="Times New Roman"/>
          <w:color w:val="000000"/>
          <w:lang w:val="en-US" w:eastAsia="fr-CA"/>
        </w:rPr>
        <w:lastRenderedPageBreak/>
        <w:t xml:space="preserve">transformation; immersivity can enable us to blur the boundaries between the public and the private – what Judith Butler calls a ‘threshold zone’ (Butler and </w:t>
      </w:r>
      <w:proofErr w:type="spellStart"/>
      <w:r w:rsidRPr="00F4250E">
        <w:rPr>
          <w:rFonts w:ascii="Georgia" w:eastAsia="Times New Roman" w:hAnsi="Georgia" w:cs="Times New Roman"/>
          <w:color w:val="000000"/>
          <w:lang w:val="en-US" w:eastAsia="fr-CA"/>
        </w:rPr>
        <w:t>Athanasiou</w:t>
      </w:r>
      <w:proofErr w:type="spellEnd"/>
      <w:r w:rsidRPr="00F4250E">
        <w:rPr>
          <w:rFonts w:ascii="Georgia" w:eastAsia="Times New Roman" w:hAnsi="Georgia" w:cs="Times New Roman"/>
          <w:color w:val="000000"/>
          <w:lang w:val="en-US" w:eastAsia="fr-CA"/>
        </w:rPr>
        <w:t>, 2013) – and to ‘</w:t>
      </w:r>
      <w:proofErr w:type="spellStart"/>
      <w:r w:rsidRPr="00F4250E">
        <w:rPr>
          <w:rFonts w:ascii="Georgia" w:eastAsia="Times New Roman" w:hAnsi="Georgia" w:cs="Times New Roman"/>
          <w:color w:val="000000"/>
          <w:lang w:val="en-US" w:eastAsia="fr-CA"/>
        </w:rPr>
        <w:t>identif</w:t>
      </w:r>
      <w:proofErr w:type="spellEnd"/>
      <w:r w:rsidRPr="00F4250E">
        <w:rPr>
          <w:rFonts w:ascii="Georgia" w:eastAsia="Times New Roman" w:hAnsi="Georgia" w:cs="Times New Roman"/>
          <w:color w:val="000000"/>
          <w:lang w:val="en-US" w:eastAsia="fr-CA"/>
        </w:rPr>
        <w:t xml:space="preserve">[y] with [an]other who is not like </w:t>
      </w:r>
      <w:proofErr w:type="spellStart"/>
      <w:r w:rsidRPr="00F4250E">
        <w:rPr>
          <w:rFonts w:ascii="Georgia" w:eastAsia="Times New Roman" w:hAnsi="Georgia" w:cs="Times New Roman"/>
          <w:color w:val="000000"/>
          <w:lang w:val="en-US" w:eastAsia="fr-CA"/>
        </w:rPr>
        <w:t>ourself</w:t>
      </w:r>
      <w:proofErr w:type="spellEnd"/>
      <w:r w:rsidRPr="00F4250E">
        <w:rPr>
          <w:rFonts w:ascii="Georgia" w:eastAsia="Times New Roman" w:hAnsi="Georgia" w:cs="Times New Roman"/>
          <w:color w:val="000000"/>
          <w:lang w:val="en-US" w:eastAsia="fr-CA"/>
        </w:rPr>
        <w:t xml:space="preserve">’ (Huston 2008, 182-183). Immersivity is an exemplar of what reading fiction can achieve, which allows us to simulate other people’s experiences based on our own ‘repertoire’, ‘encyclopedia’ or ‘experiential background’ (Alderson-Day </w:t>
      </w:r>
      <w:r w:rsidRPr="00F4250E">
        <w:rPr>
          <w:rFonts w:ascii="Georgia" w:eastAsia="Times New Roman" w:hAnsi="Georgia" w:cs="Times New Roman"/>
          <w:i/>
          <w:iCs/>
          <w:color w:val="000000"/>
          <w:lang w:val="en-US" w:eastAsia="fr-CA"/>
        </w:rPr>
        <w:t>et al</w:t>
      </w:r>
      <w:r w:rsidRPr="00F4250E">
        <w:rPr>
          <w:rFonts w:ascii="Georgia" w:eastAsia="Times New Roman" w:hAnsi="Georgia" w:cs="Times New Roman"/>
          <w:color w:val="000000"/>
          <w:lang w:val="en-US" w:eastAsia="fr-CA"/>
        </w:rPr>
        <w:t xml:space="preserve"> 2017, 99). This symposium therefore aims to explore the pleasurable, productive and transformative capacity of immersivity, taking into consideration contemporary concerns and applications, and to extend the study of immersive literature to a broader consideration of hybrid media.</w:t>
      </w:r>
    </w:p>
    <w:p w:rsidR="00F4250E" w:rsidRPr="00F4250E" w:rsidRDefault="00F4250E" w:rsidP="00F4250E">
      <w:pPr>
        <w:jc w:val="both"/>
        <w:rPr>
          <w:rFonts w:ascii="Georgia" w:eastAsia="Times New Roman" w:hAnsi="Georgia" w:cs="Times New Roman"/>
          <w:lang w:val="en-US" w:eastAsia="fr-CA"/>
        </w:rPr>
      </w:pPr>
    </w:p>
    <w:p w:rsidR="00F4250E" w:rsidRPr="00F4250E" w:rsidRDefault="00F4250E" w:rsidP="00F4250E">
      <w:pPr>
        <w:jc w:val="both"/>
        <w:rPr>
          <w:rFonts w:ascii="Georgia" w:eastAsia="Times New Roman" w:hAnsi="Georgia" w:cs="Times New Roman"/>
          <w:lang w:val="en-US" w:eastAsia="fr-CA"/>
        </w:rPr>
      </w:pPr>
      <w:r w:rsidRPr="00F4250E">
        <w:rPr>
          <w:rFonts w:ascii="Georgia" w:eastAsia="Times New Roman" w:hAnsi="Georgia" w:cs="Times New Roman"/>
          <w:color w:val="000000"/>
          <w:lang w:val="en-US" w:eastAsia="fr-CA"/>
        </w:rPr>
        <w:t xml:space="preserve">Francophone women writers have been and remain at the forefront of such liminal and re-creative writing and expression. These authors use an immersive experience in the service of socio-political or interpersonal comment, with examples including Amélie </w:t>
      </w:r>
      <w:proofErr w:type="spellStart"/>
      <w:r w:rsidRPr="00F4250E">
        <w:rPr>
          <w:rFonts w:ascii="Georgia" w:eastAsia="Times New Roman" w:hAnsi="Georgia" w:cs="Times New Roman"/>
          <w:color w:val="000000"/>
          <w:lang w:val="en-US" w:eastAsia="fr-CA"/>
        </w:rPr>
        <w:t>Nothomb’s</w:t>
      </w:r>
      <w:proofErr w:type="spellEnd"/>
      <w:r w:rsidRPr="00F4250E">
        <w:rPr>
          <w:rFonts w:ascii="Georgia" w:eastAsia="Times New Roman" w:hAnsi="Georgia" w:cs="Times New Roman"/>
          <w:color w:val="000000"/>
          <w:lang w:val="en-US" w:eastAsia="fr-CA"/>
        </w:rPr>
        <w:t xml:space="preserve"> narration of eating disorders, most notably in </w:t>
      </w:r>
      <w:proofErr w:type="spellStart"/>
      <w:r w:rsidRPr="00F4250E">
        <w:rPr>
          <w:rFonts w:ascii="Georgia" w:eastAsia="Times New Roman" w:hAnsi="Georgia" w:cs="Times New Roman"/>
          <w:i/>
          <w:iCs/>
          <w:color w:val="000000"/>
          <w:lang w:val="en-US" w:eastAsia="fr-CA"/>
        </w:rPr>
        <w:t>Biographie</w:t>
      </w:r>
      <w:proofErr w:type="spellEnd"/>
      <w:r w:rsidRPr="00F4250E">
        <w:rPr>
          <w:rFonts w:ascii="Georgia" w:eastAsia="Times New Roman" w:hAnsi="Georgia" w:cs="Times New Roman"/>
          <w:i/>
          <w:iCs/>
          <w:color w:val="000000"/>
          <w:lang w:val="en-US" w:eastAsia="fr-CA"/>
        </w:rPr>
        <w:t xml:space="preserve"> de la </w:t>
      </w:r>
      <w:proofErr w:type="spellStart"/>
      <w:r w:rsidRPr="00F4250E">
        <w:rPr>
          <w:rFonts w:ascii="Georgia" w:eastAsia="Times New Roman" w:hAnsi="Georgia" w:cs="Times New Roman"/>
          <w:i/>
          <w:iCs/>
          <w:color w:val="000000"/>
          <w:lang w:val="en-US" w:eastAsia="fr-CA"/>
        </w:rPr>
        <w:t>faim</w:t>
      </w:r>
      <w:proofErr w:type="spellEnd"/>
      <w:r w:rsidRPr="00F4250E">
        <w:rPr>
          <w:rFonts w:ascii="Georgia" w:eastAsia="Times New Roman" w:hAnsi="Georgia" w:cs="Times New Roman"/>
          <w:color w:val="000000"/>
          <w:lang w:val="en-US" w:eastAsia="fr-CA"/>
        </w:rPr>
        <w:t xml:space="preserve"> (2004), Kim Thuy’s description of migration across her corpus (</w:t>
      </w:r>
      <w:r w:rsidRPr="00F4250E">
        <w:rPr>
          <w:rFonts w:ascii="Georgia" w:eastAsia="Times New Roman" w:hAnsi="Georgia" w:cs="Times New Roman"/>
          <w:i/>
          <w:iCs/>
          <w:color w:val="000000"/>
          <w:lang w:val="en-US" w:eastAsia="fr-CA"/>
        </w:rPr>
        <w:t>Ru</w:t>
      </w:r>
      <w:r w:rsidRPr="00F4250E">
        <w:rPr>
          <w:rFonts w:ascii="Georgia" w:eastAsia="Times New Roman" w:hAnsi="Georgia" w:cs="Times New Roman"/>
          <w:color w:val="000000"/>
          <w:lang w:val="en-US" w:eastAsia="fr-CA"/>
        </w:rPr>
        <w:t xml:space="preserve"> 2009; </w:t>
      </w:r>
      <w:r w:rsidRPr="00F4250E">
        <w:rPr>
          <w:rFonts w:ascii="Georgia" w:eastAsia="Times New Roman" w:hAnsi="Georgia" w:cs="Times New Roman"/>
          <w:i/>
          <w:iCs/>
          <w:color w:val="000000"/>
          <w:lang w:val="en-US" w:eastAsia="fr-CA"/>
        </w:rPr>
        <w:t xml:space="preserve">À </w:t>
      </w:r>
      <w:proofErr w:type="spellStart"/>
      <w:r w:rsidRPr="00F4250E">
        <w:rPr>
          <w:rFonts w:ascii="Georgia" w:eastAsia="Times New Roman" w:hAnsi="Georgia" w:cs="Times New Roman"/>
          <w:i/>
          <w:iCs/>
          <w:color w:val="000000"/>
          <w:lang w:val="en-US" w:eastAsia="fr-CA"/>
        </w:rPr>
        <w:t>toi</w:t>
      </w:r>
      <w:proofErr w:type="spellEnd"/>
      <w:r w:rsidRPr="00F4250E">
        <w:rPr>
          <w:rFonts w:ascii="Georgia" w:eastAsia="Times New Roman" w:hAnsi="Georgia" w:cs="Times New Roman"/>
          <w:color w:val="000000"/>
          <w:lang w:val="en-US" w:eastAsia="fr-CA"/>
        </w:rPr>
        <w:t xml:space="preserve"> 2011; </w:t>
      </w:r>
      <w:proofErr w:type="spellStart"/>
      <w:r w:rsidRPr="00F4250E">
        <w:rPr>
          <w:rFonts w:ascii="Georgia" w:eastAsia="Times New Roman" w:hAnsi="Georgia" w:cs="Times New Roman"/>
          <w:i/>
          <w:iCs/>
          <w:color w:val="000000"/>
          <w:lang w:val="en-US" w:eastAsia="fr-CA"/>
        </w:rPr>
        <w:t>M</w:t>
      </w:r>
      <w:r w:rsidRPr="00F4250E">
        <w:rPr>
          <w:rFonts w:ascii="Georgia" w:eastAsia="Times New Roman" w:hAnsi="Georgia" w:cs="Times New Roman"/>
          <w:i/>
          <w:iCs/>
          <w:color w:val="1B1B1B"/>
          <w:lang w:val="en-US" w:eastAsia="fr-CA"/>
        </w:rPr>
        <w:t>ãn</w:t>
      </w:r>
      <w:proofErr w:type="spellEnd"/>
      <w:r w:rsidRPr="00F4250E">
        <w:rPr>
          <w:rFonts w:ascii="Georgia" w:eastAsia="Times New Roman" w:hAnsi="Georgia" w:cs="Times New Roman"/>
          <w:color w:val="1B1B1B"/>
          <w:lang w:val="en-US" w:eastAsia="fr-CA"/>
        </w:rPr>
        <w:t xml:space="preserve"> 2020</w:t>
      </w:r>
      <w:r w:rsidRPr="00F4250E">
        <w:rPr>
          <w:rFonts w:ascii="Georgia" w:eastAsia="Times New Roman" w:hAnsi="Georgia" w:cs="Times New Roman"/>
          <w:color w:val="000000"/>
          <w:lang w:val="en-US" w:eastAsia="fr-CA"/>
        </w:rPr>
        <w:t xml:space="preserve">), Annie </w:t>
      </w:r>
      <w:proofErr w:type="spellStart"/>
      <w:r w:rsidRPr="00F4250E">
        <w:rPr>
          <w:rFonts w:ascii="Georgia" w:eastAsia="Times New Roman" w:hAnsi="Georgia" w:cs="Times New Roman"/>
          <w:color w:val="000000"/>
          <w:lang w:val="en-US" w:eastAsia="fr-CA"/>
        </w:rPr>
        <w:t>Ernaux’s</w:t>
      </w:r>
      <w:proofErr w:type="spellEnd"/>
      <w:r w:rsidRPr="00F4250E">
        <w:rPr>
          <w:rFonts w:ascii="Georgia" w:eastAsia="Times New Roman" w:hAnsi="Georgia" w:cs="Times New Roman"/>
          <w:color w:val="000000"/>
          <w:lang w:val="en-US" w:eastAsia="fr-CA"/>
        </w:rPr>
        <w:t xml:space="preserve"> representation of an unashamedly feminine desire in her photo-text </w:t>
      </w:r>
      <w:proofErr w:type="spellStart"/>
      <w:r w:rsidRPr="00F4250E">
        <w:rPr>
          <w:rFonts w:ascii="Georgia" w:eastAsia="Times New Roman" w:hAnsi="Georgia" w:cs="Times New Roman"/>
          <w:i/>
          <w:iCs/>
          <w:color w:val="000000"/>
          <w:lang w:val="en-US" w:eastAsia="fr-CA"/>
        </w:rPr>
        <w:t>L’Usage</w:t>
      </w:r>
      <w:proofErr w:type="spellEnd"/>
      <w:r w:rsidRPr="00F4250E">
        <w:rPr>
          <w:rFonts w:ascii="Georgia" w:eastAsia="Times New Roman" w:hAnsi="Georgia" w:cs="Times New Roman"/>
          <w:i/>
          <w:iCs/>
          <w:color w:val="000000"/>
          <w:lang w:val="en-US" w:eastAsia="fr-CA"/>
        </w:rPr>
        <w:t xml:space="preserve"> de la photo </w:t>
      </w:r>
      <w:r w:rsidRPr="00F4250E">
        <w:rPr>
          <w:rFonts w:ascii="Georgia" w:eastAsia="Times New Roman" w:hAnsi="Georgia" w:cs="Times New Roman"/>
          <w:color w:val="000000"/>
          <w:lang w:val="en-US" w:eastAsia="fr-CA"/>
        </w:rPr>
        <w:t xml:space="preserve">(2005), co-authored with Marc Marie, and Nancy Huston’s </w:t>
      </w:r>
      <w:r w:rsidRPr="00F4250E">
        <w:rPr>
          <w:rFonts w:ascii="Georgia" w:eastAsia="Times New Roman" w:hAnsi="Georgia" w:cs="Times New Roman"/>
          <w:i/>
          <w:iCs/>
          <w:color w:val="000000"/>
          <w:lang w:val="en-US" w:eastAsia="fr-CA"/>
        </w:rPr>
        <w:t xml:space="preserve">Le Club des miracles </w:t>
      </w:r>
      <w:proofErr w:type="spellStart"/>
      <w:r w:rsidRPr="00F4250E">
        <w:rPr>
          <w:rFonts w:ascii="Georgia" w:eastAsia="Times New Roman" w:hAnsi="Georgia" w:cs="Times New Roman"/>
          <w:i/>
          <w:iCs/>
          <w:color w:val="000000"/>
          <w:lang w:val="en-US" w:eastAsia="fr-CA"/>
        </w:rPr>
        <w:t>relatifs</w:t>
      </w:r>
      <w:proofErr w:type="spellEnd"/>
      <w:r w:rsidRPr="00F4250E">
        <w:rPr>
          <w:rFonts w:ascii="Georgia" w:eastAsia="Times New Roman" w:hAnsi="Georgia" w:cs="Times New Roman"/>
          <w:color w:val="000000"/>
          <w:lang w:val="en-US" w:eastAsia="fr-CA"/>
        </w:rPr>
        <w:t xml:space="preserve"> (2016), which invites a visceral response to the climate emergency and the global North’s investment in fossil fuels. Other examples may relate to the ways that authors use the formally immersive aesthetic of the archive to plunge readers/viewers into a </w:t>
      </w:r>
      <w:proofErr w:type="spellStart"/>
      <w:r w:rsidRPr="00F4250E">
        <w:rPr>
          <w:rFonts w:ascii="Georgia" w:eastAsia="Times New Roman" w:hAnsi="Georgia" w:cs="Times New Roman"/>
          <w:color w:val="000000"/>
          <w:lang w:val="en-US" w:eastAsia="fr-CA"/>
        </w:rPr>
        <w:t>labyrinthe</w:t>
      </w:r>
      <w:proofErr w:type="spellEnd"/>
      <w:r w:rsidRPr="00F4250E">
        <w:rPr>
          <w:rFonts w:ascii="Georgia" w:eastAsia="Times New Roman" w:hAnsi="Georgia" w:cs="Times New Roman"/>
          <w:color w:val="000000"/>
          <w:lang w:val="en-US" w:eastAsia="fr-CA"/>
        </w:rPr>
        <w:t xml:space="preserve"> of material. This use of immersivity appears in </w:t>
      </w:r>
      <w:proofErr w:type="spellStart"/>
      <w:r w:rsidRPr="00F4250E">
        <w:rPr>
          <w:rFonts w:ascii="Georgia" w:eastAsia="Times New Roman" w:hAnsi="Georgia" w:cs="Times New Roman"/>
          <w:color w:val="000000"/>
          <w:lang w:val="en-US" w:eastAsia="fr-CA"/>
        </w:rPr>
        <w:t>Leïla</w:t>
      </w:r>
      <w:proofErr w:type="spellEnd"/>
      <w:r w:rsidRPr="00F4250E">
        <w:rPr>
          <w:rFonts w:ascii="Georgia" w:eastAsia="Times New Roman" w:hAnsi="Georgia" w:cs="Times New Roman"/>
          <w:color w:val="000000"/>
          <w:lang w:val="en-US" w:eastAsia="fr-CA"/>
        </w:rPr>
        <w:t xml:space="preserve"> </w:t>
      </w:r>
      <w:proofErr w:type="spellStart"/>
      <w:r w:rsidRPr="00F4250E">
        <w:rPr>
          <w:rFonts w:ascii="Georgia" w:eastAsia="Times New Roman" w:hAnsi="Georgia" w:cs="Times New Roman"/>
          <w:color w:val="000000"/>
          <w:lang w:val="en-US" w:eastAsia="fr-CA"/>
        </w:rPr>
        <w:t>Sebbar’s</w:t>
      </w:r>
      <w:proofErr w:type="spellEnd"/>
      <w:r w:rsidRPr="00F4250E">
        <w:rPr>
          <w:rFonts w:ascii="Georgia" w:eastAsia="Times New Roman" w:hAnsi="Georgia" w:cs="Times New Roman"/>
          <w:color w:val="000000"/>
          <w:lang w:val="en-US" w:eastAsia="fr-CA"/>
        </w:rPr>
        <w:t xml:space="preserve"> photo-textual series </w:t>
      </w:r>
      <w:proofErr w:type="spellStart"/>
      <w:r w:rsidRPr="00F4250E">
        <w:rPr>
          <w:rFonts w:ascii="Georgia" w:eastAsia="Times New Roman" w:hAnsi="Georgia" w:cs="Times New Roman"/>
          <w:i/>
          <w:iCs/>
          <w:color w:val="000000"/>
          <w:lang w:val="en-US" w:eastAsia="fr-CA"/>
        </w:rPr>
        <w:t>Mes</w:t>
      </w:r>
      <w:proofErr w:type="spellEnd"/>
      <w:r w:rsidRPr="00F4250E">
        <w:rPr>
          <w:rFonts w:ascii="Georgia" w:eastAsia="Times New Roman" w:hAnsi="Georgia" w:cs="Times New Roman"/>
          <w:i/>
          <w:iCs/>
          <w:color w:val="000000"/>
          <w:lang w:val="en-US" w:eastAsia="fr-CA"/>
        </w:rPr>
        <w:t xml:space="preserve"> </w:t>
      </w:r>
      <w:proofErr w:type="spellStart"/>
      <w:r w:rsidRPr="00F4250E">
        <w:rPr>
          <w:rFonts w:ascii="Georgia" w:eastAsia="Times New Roman" w:hAnsi="Georgia" w:cs="Times New Roman"/>
          <w:i/>
          <w:iCs/>
          <w:color w:val="000000"/>
          <w:lang w:val="en-US" w:eastAsia="fr-CA"/>
        </w:rPr>
        <w:t>Algéries</w:t>
      </w:r>
      <w:proofErr w:type="spellEnd"/>
      <w:r w:rsidRPr="00F4250E">
        <w:rPr>
          <w:rFonts w:ascii="Georgia" w:eastAsia="Times New Roman" w:hAnsi="Georgia" w:cs="Times New Roman"/>
          <w:i/>
          <w:iCs/>
          <w:color w:val="000000"/>
          <w:lang w:val="en-US" w:eastAsia="fr-CA"/>
        </w:rPr>
        <w:t xml:space="preserve"> </w:t>
      </w:r>
      <w:proofErr w:type="spellStart"/>
      <w:r w:rsidRPr="00F4250E">
        <w:rPr>
          <w:rFonts w:ascii="Georgia" w:eastAsia="Times New Roman" w:hAnsi="Georgia" w:cs="Times New Roman"/>
          <w:i/>
          <w:iCs/>
          <w:color w:val="000000"/>
          <w:lang w:val="en-US" w:eastAsia="fr-CA"/>
        </w:rPr>
        <w:t>en</w:t>
      </w:r>
      <w:proofErr w:type="spellEnd"/>
      <w:r w:rsidRPr="00F4250E">
        <w:rPr>
          <w:rFonts w:ascii="Georgia" w:eastAsia="Times New Roman" w:hAnsi="Georgia" w:cs="Times New Roman"/>
          <w:i/>
          <w:iCs/>
          <w:color w:val="000000"/>
          <w:lang w:val="en-US" w:eastAsia="fr-CA"/>
        </w:rPr>
        <w:t xml:space="preserve"> France </w:t>
      </w:r>
      <w:r w:rsidRPr="00F4250E">
        <w:rPr>
          <w:rFonts w:ascii="Georgia" w:eastAsia="Times New Roman" w:hAnsi="Georgia" w:cs="Times New Roman"/>
          <w:color w:val="000000"/>
          <w:lang w:val="en-US" w:eastAsia="fr-CA"/>
        </w:rPr>
        <w:t>(2004; 2005; 2008; 2018), in which she enacts a postcolonial return to the origins of her own and others’ identities. In a slightly different direction, an archival poetics emerges in Nathalie Léger’s trilogy of texts (</w:t>
      </w:r>
      <w:proofErr w:type="spellStart"/>
      <w:r w:rsidRPr="00F4250E">
        <w:rPr>
          <w:rFonts w:ascii="Georgia" w:eastAsia="Times New Roman" w:hAnsi="Georgia" w:cs="Times New Roman"/>
          <w:i/>
          <w:iCs/>
          <w:color w:val="000000"/>
          <w:lang w:val="en-US" w:eastAsia="fr-CA"/>
        </w:rPr>
        <w:t>L’Exposition</w:t>
      </w:r>
      <w:proofErr w:type="spellEnd"/>
      <w:r w:rsidRPr="00F4250E">
        <w:rPr>
          <w:rFonts w:ascii="Georgia" w:eastAsia="Times New Roman" w:hAnsi="Georgia" w:cs="Times New Roman"/>
          <w:i/>
          <w:iCs/>
          <w:color w:val="000000"/>
          <w:lang w:val="en-US" w:eastAsia="fr-CA"/>
        </w:rPr>
        <w:t xml:space="preserve"> </w:t>
      </w:r>
      <w:r w:rsidRPr="00F4250E">
        <w:rPr>
          <w:rFonts w:ascii="Georgia" w:eastAsia="Times New Roman" w:hAnsi="Georgia" w:cs="Times New Roman"/>
          <w:color w:val="000000"/>
          <w:lang w:val="en-US" w:eastAsia="fr-CA"/>
        </w:rPr>
        <w:t xml:space="preserve">2008; </w:t>
      </w:r>
      <w:proofErr w:type="spellStart"/>
      <w:r w:rsidRPr="00F4250E">
        <w:rPr>
          <w:rFonts w:ascii="Georgia" w:eastAsia="Times New Roman" w:hAnsi="Georgia" w:cs="Times New Roman"/>
          <w:i/>
          <w:iCs/>
          <w:color w:val="000000"/>
          <w:lang w:val="en-US" w:eastAsia="fr-CA"/>
        </w:rPr>
        <w:t>Supplément</w:t>
      </w:r>
      <w:proofErr w:type="spellEnd"/>
      <w:r w:rsidRPr="00F4250E">
        <w:rPr>
          <w:rFonts w:ascii="Georgia" w:eastAsia="Times New Roman" w:hAnsi="Georgia" w:cs="Times New Roman"/>
          <w:i/>
          <w:iCs/>
          <w:color w:val="000000"/>
          <w:lang w:val="en-US" w:eastAsia="fr-CA"/>
        </w:rPr>
        <w:t xml:space="preserve"> à la vie de Barbara Loden </w:t>
      </w:r>
      <w:r w:rsidRPr="00F4250E">
        <w:rPr>
          <w:rFonts w:ascii="Georgia" w:eastAsia="Times New Roman" w:hAnsi="Georgia" w:cs="Times New Roman"/>
          <w:color w:val="000000"/>
          <w:lang w:val="en-US" w:eastAsia="fr-CA"/>
        </w:rPr>
        <w:t xml:space="preserve">2012; </w:t>
      </w:r>
      <w:r w:rsidRPr="00F4250E">
        <w:rPr>
          <w:rFonts w:ascii="Georgia" w:eastAsia="Times New Roman" w:hAnsi="Georgia" w:cs="Times New Roman"/>
          <w:i/>
          <w:iCs/>
          <w:color w:val="000000"/>
          <w:lang w:val="en-US" w:eastAsia="fr-CA"/>
        </w:rPr>
        <w:t xml:space="preserve">La Robe blanche </w:t>
      </w:r>
      <w:r w:rsidRPr="00F4250E">
        <w:rPr>
          <w:rFonts w:ascii="Georgia" w:eastAsia="Times New Roman" w:hAnsi="Georgia" w:cs="Times New Roman"/>
          <w:color w:val="000000"/>
          <w:lang w:val="en-US" w:eastAsia="fr-CA"/>
        </w:rPr>
        <w:t>2018), works which layer reflections on art to, among other things, interrogate the ways that art can assist women in understanding their own identity and in escaping the dominant and dominating power of the male gaze and other means of prescribing women’s societal roles.</w:t>
      </w:r>
    </w:p>
    <w:p w:rsidR="00F4250E" w:rsidRPr="00F4250E" w:rsidRDefault="00F4250E" w:rsidP="00F4250E">
      <w:pPr>
        <w:jc w:val="both"/>
        <w:rPr>
          <w:rFonts w:ascii="Georgia" w:eastAsia="Times New Roman" w:hAnsi="Georgia" w:cs="Times New Roman"/>
          <w:lang w:val="en-US" w:eastAsia="fr-CA"/>
        </w:rPr>
      </w:pPr>
      <w:r w:rsidRPr="00F4250E">
        <w:rPr>
          <w:rFonts w:ascii="Georgia" w:eastAsia="Times New Roman" w:hAnsi="Georgia" w:cs="Times New Roman"/>
          <w:lang w:val="en-US" w:eastAsia="fr-CA"/>
        </w:rPr>
        <w:t> </w:t>
      </w:r>
    </w:p>
    <w:p w:rsidR="00F4250E" w:rsidRPr="00F4250E" w:rsidRDefault="00F4250E" w:rsidP="00F4250E">
      <w:pPr>
        <w:jc w:val="both"/>
        <w:rPr>
          <w:rFonts w:ascii="Georgia" w:eastAsia="Times New Roman" w:hAnsi="Georgia" w:cs="Times New Roman"/>
          <w:lang w:val="en-US" w:eastAsia="fr-CA"/>
        </w:rPr>
      </w:pPr>
      <w:r w:rsidRPr="00F4250E">
        <w:rPr>
          <w:rFonts w:ascii="Georgia" w:eastAsia="Times New Roman" w:hAnsi="Georgia" w:cs="Times New Roman"/>
          <w:color w:val="000000"/>
          <w:lang w:val="en-US" w:eastAsia="fr-CA"/>
        </w:rPr>
        <w:t>We invite papers that explore literatures and hybrid media using immersivity, plot-driven narrative, realism and mimesis, or other textual modes of engaging readers to connect with broader cultural or political concerns, and in particular those that affect female-identifying readers. Papers may also focus on haptic and affective representation, as immersive experience may be said to involve the body or to appeal to the emotions and thus a lived experience of the world. </w:t>
      </w:r>
    </w:p>
    <w:p w:rsidR="00F4250E" w:rsidRPr="00F4250E" w:rsidRDefault="00F4250E" w:rsidP="00F4250E">
      <w:pPr>
        <w:jc w:val="both"/>
        <w:rPr>
          <w:rFonts w:ascii="Georgia" w:eastAsia="Times New Roman" w:hAnsi="Georgia" w:cs="Times New Roman"/>
          <w:lang w:val="en-US" w:eastAsia="fr-CA"/>
        </w:rPr>
      </w:pPr>
      <w:r w:rsidRPr="00F4250E">
        <w:rPr>
          <w:rFonts w:ascii="Georgia" w:eastAsia="Times New Roman" w:hAnsi="Georgia" w:cs="Times New Roman"/>
          <w:lang w:val="en-US" w:eastAsia="fr-CA"/>
        </w:rPr>
        <w:t> </w:t>
      </w:r>
    </w:p>
    <w:p w:rsidR="00F4250E" w:rsidRPr="00F4250E" w:rsidRDefault="00F4250E" w:rsidP="00F4250E">
      <w:pPr>
        <w:jc w:val="both"/>
        <w:rPr>
          <w:rFonts w:ascii="Georgia" w:eastAsia="Times New Roman" w:hAnsi="Georgia" w:cs="Times New Roman"/>
          <w:color w:val="000000"/>
          <w:lang w:val="en-US" w:eastAsia="fr-CA"/>
        </w:rPr>
      </w:pPr>
      <w:r w:rsidRPr="00F4250E">
        <w:rPr>
          <w:rFonts w:ascii="Georgia" w:eastAsia="Times New Roman" w:hAnsi="Georgia" w:cs="Times New Roman"/>
          <w:color w:val="000000"/>
          <w:lang w:val="en-US" w:eastAsia="fr-CA"/>
        </w:rPr>
        <w:br w:type="page"/>
      </w:r>
    </w:p>
    <w:p w:rsidR="00F4250E" w:rsidRDefault="00F4250E" w:rsidP="00F4250E">
      <w:pPr>
        <w:jc w:val="both"/>
        <w:rPr>
          <w:rFonts w:ascii="Georgia" w:eastAsia="Times New Roman" w:hAnsi="Georgia" w:cs="Times New Roman"/>
          <w:color w:val="000000"/>
          <w:lang w:val="en-US" w:eastAsia="fr-CA"/>
        </w:rPr>
      </w:pPr>
      <w:r w:rsidRPr="00F4250E">
        <w:rPr>
          <w:rFonts w:ascii="Georgia" w:eastAsia="Times New Roman" w:hAnsi="Georgia" w:cs="Times New Roman"/>
          <w:color w:val="000000"/>
          <w:lang w:val="en-US" w:eastAsia="fr-CA"/>
        </w:rPr>
        <w:lastRenderedPageBreak/>
        <w:t>Possible topics include, but are not limited to, the following:</w:t>
      </w:r>
    </w:p>
    <w:p w:rsidR="00F4250E" w:rsidRPr="00F4250E" w:rsidRDefault="00F4250E" w:rsidP="00F4250E">
      <w:pPr>
        <w:jc w:val="both"/>
        <w:rPr>
          <w:rFonts w:ascii="Georgia" w:eastAsia="Times New Roman" w:hAnsi="Georgia" w:cs="Times New Roman"/>
          <w:lang w:val="en-US" w:eastAsia="fr-CA"/>
        </w:rPr>
      </w:pPr>
    </w:p>
    <w:p w:rsidR="00F4250E" w:rsidRPr="00F4250E" w:rsidRDefault="00F4250E" w:rsidP="00F4250E">
      <w:pPr>
        <w:numPr>
          <w:ilvl w:val="0"/>
          <w:numId w:val="4"/>
        </w:numPr>
        <w:ind w:left="0"/>
        <w:jc w:val="both"/>
        <w:textAlignment w:val="baseline"/>
        <w:rPr>
          <w:rFonts w:ascii="Georgia" w:eastAsia="Times New Roman" w:hAnsi="Georgia" w:cs="Times New Roman"/>
          <w:color w:val="000000"/>
          <w:lang w:eastAsia="fr-CA"/>
        </w:rPr>
      </w:pPr>
      <w:proofErr w:type="spellStart"/>
      <w:r w:rsidRPr="00F4250E">
        <w:rPr>
          <w:rFonts w:ascii="Georgia" w:eastAsia="Times New Roman" w:hAnsi="Georgia" w:cs="Times New Roman"/>
          <w:color w:val="000000"/>
          <w:lang w:eastAsia="fr-CA"/>
        </w:rPr>
        <w:t>Pleasures</w:t>
      </w:r>
      <w:proofErr w:type="spellEnd"/>
      <w:r w:rsidRPr="00F4250E">
        <w:rPr>
          <w:rFonts w:ascii="Georgia" w:eastAsia="Times New Roman" w:hAnsi="Georgia" w:cs="Times New Roman"/>
          <w:color w:val="000000"/>
          <w:lang w:eastAsia="fr-CA"/>
        </w:rPr>
        <w:t xml:space="preserve"> of </w:t>
      </w:r>
      <w:proofErr w:type="spellStart"/>
      <w:r w:rsidRPr="00F4250E">
        <w:rPr>
          <w:rFonts w:ascii="Georgia" w:eastAsia="Times New Roman" w:hAnsi="Georgia" w:cs="Times New Roman"/>
          <w:color w:val="000000"/>
          <w:lang w:eastAsia="fr-CA"/>
        </w:rPr>
        <w:t>reading</w:t>
      </w:r>
      <w:proofErr w:type="spellEnd"/>
      <w:r w:rsidRPr="00F4250E">
        <w:rPr>
          <w:rFonts w:ascii="Georgia" w:eastAsia="Times New Roman" w:hAnsi="Georgia" w:cs="Times New Roman"/>
          <w:color w:val="000000"/>
          <w:lang w:eastAsia="fr-CA"/>
        </w:rPr>
        <w:t xml:space="preserve">/the </w:t>
      </w:r>
      <w:proofErr w:type="spellStart"/>
      <w:r w:rsidRPr="00F4250E">
        <w:rPr>
          <w:rFonts w:ascii="Georgia" w:eastAsia="Times New Roman" w:hAnsi="Georgia" w:cs="Times New Roman"/>
          <w:color w:val="000000"/>
          <w:lang w:eastAsia="fr-CA"/>
        </w:rPr>
        <w:t>text</w:t>
      </w:r>
      <w:proofErr w:type="spellEnd"/>
      <w:r w:rsidRPr="00F4250E">
        <w:rPr>
          <w:rFonts w:ascii="Georgia" w:eastAsia="Times New Roman" w:hAnsi="Georgia" w:cs="Times New Roman"/>
          <w:color w:val="000000"/>
          <w:lang w:eastAsia="fr-CA"/>
        </w:rPr>
        <w:t> </w:t>
      </w:r>
    </w:p>
    <w:p w:rsidR="00F4250E" w:rsidRPr="00F4250E" w:rsidRDefault="00F4250E" w:rsidP="00F4250E">
      <w:pPr>
        <w:numPr>
          <w:ilvl w:val="0"/>
          <w:numId w:val="4"/>
        </w:numPr>
        <w:ind w:left="0"/>
        <w:jc w:val="both"/>
        <w:textAlignment w:val="baseline"/>
        <w:rPr>
          <w:rFonts w:ascii="Georgia" w:eastAsia="Times New Roman" w:hAnsi="Georgia" w:cs="Times New Roman"/>
          <w:color w:val="000000"/>
          <w:lang w:eastAsia="fr-CA"/>
        </w:rPr>
      </w:pPr>
      <w:r w:rsidRPr="00F4250E">
        <w:rPr>
          <w:rFonts w:ascii="Georgia" w:eastAsia="Times New Roman" w:hAnsi="Georgia" w:cs="Times New Roman"/>
          <w:color w:val="000000"/>
          <w:lang w:eastAsia="fr-CA"/>
        </w:rPr>
        <w:t xml:space="preserve">Networks and </w:t>
      </w:r>
      <w:proofErr w:type="spellStart"/>
      <w:r w:rsidRPr="00F4250E">
        <w:rPr>
          <w:rFonts w:ascii="Georgia" w:eastAsia="Times New Roman" w:hAnsi="Georgia" w:cs="Times New Roman"/>
          <w:color w:val="000000"/>
          <w:lang w:eastAsia="fr-CA"/>
        </w:rPr>
        <w:t>mediation</w:t>
      </w:r>
      <w:proofErr w:type="spellEnd"/>
      <w:r w:rsidRPr="00F4250E">
        <w:rPr>
          <w:rFonts w:ascii="Georgia" w:eastAsia="Times New Roman" w:hAnsi="Georgia" w:cs="Times New Roman"/>
          <w:color w:val="000000"/>
          <w:lang w:eastAsia="fr-CA"/>
        </w:rPr>
        <w:t> </w:t>
      </w:r>
    </w:p>
    <w:p w:rsidR="00F4250E" w:rsidRPr="00F4250E" w:rsidRDefault="00F4250E" w:rsidP="00F4250E">
      <w:pPr>
        <w:numPr>
          <w:ilvl w:val="0"/>
          <w:numId w:val="4"/>
        </w:numPr>
        <w:ind w:left="0"/>
        <w:jc w:val="both"/>
        <w:textAlignment w:val="baseline"/>
        <w:rPr>
          <w:rFonts w:ascii="Georgia" w:eastAsia="Times New Roman" w:hAnsi="Georgia" w:cs="Times New Roman"/>
          <w:color w:val="000000"/>
          <w:lang w:val="en-US" w:eastAsia="fr-CA"/>
        </w:rPr>
      </w:pPr>
      <w:r w:rsidRPr="00F4250E">
        <w:rPr>
          <w:rFonts w:ascii="Georgia" w:eastAsia="Times New Roman" w:hAnsi="Georgia" w:cs="Times New Roman"/>
          <w:color w:val="000000"/>
          <w:lang w:val="en-US" w:eastAsia="fr-CA"/>
        </w:rPr>
        <w:t>Escapism as a theme in female authored narrative/works</w:t>
      </w:r>
    </w:p>
    <w:p w:rsidR="00F4250E" w:rsidRPr="00F4250E" w:rsidRDefault="00F4250E" w:rsidP="00F4250E">
      <w:pPr>
        <w:numPr>
          <w:ilvl w:val="0"/>
          <w:numId w:val="4"/>
        </w:numPr>
        <w:ind w:left="0"/>
        <w:jc w:val="both"/>
        <w:textAlignment w:val="baseline"/>
        <w:rPr>
          <w:rFonts w:ascii="Georgia" w:eastAsia="Times New Roman" w:hAnsi="Georgia" w:cs="Times New Roman"/>
          <w:color w:val="000000"/>
          <w:lang w:eastAsia="fr-CA"/>
        </w:rPr>
      </w:pPr>
      <w:r w:rsidRPr="00F4250E">
        <w:rPr>
          <w:rFonts w:ascii="Georgia" w:eastAsia="Times New Roman" w:hAnsi="Georgia" w:cs="Times New Roman"/>
          <w:color w:val="000000"/>
          <w:lang w:eastAsia="fr-CA"/>
        </w:rPr>
        <w:t>Divergence and convergence</w:t>
      </w:r>
    </w:p>
    <w:p w:rsidR="00F4250E" w:rsidRPr="00F4250E" w:rsidRDefault="00F4250E" w:rsidP="00F4250E">
      <w:pPr>
        <w:numPr>
          <w:ilvl w:val="0"/>
          <w:numId w:val="4"/>
        </w:numPr>
        <w:ind w:left="0"/>
        <w:jc w:val="both"/>
        <w:textAlignment w:val="baseline"/>
        <w:rPr>
          <w:rFonts w:ascii="Georgia" w:eastAsia="Times New Roman" w:hAnsi="Georgia" w:cs="Times New Roman"/>
          <w:color w:val="000000"/>
          <w:lang w:val="en-US" w:eastAsia="fr-CA"/>
        </w:rPr>
      </w:pPr>
      <w:r w:rsidRPr="00F4250E">
        <w:rPr>
          <w:rFonts w:ascii="Georgia" w:eastAsia="Times New Roman" w:hAnsi="Georgia" w:cs="Times New Roman"/>
          <w:color w:val="000000"/>
          <w:lang w:val="en-US" w:eastAsia="fr-CA"/>
        </w:rPr>
        <w:t>Feminist discourse and its relation to both marginal and popular culture </w:t>
      </w:r>
    </w:p>
    <w:p w:rsidR="00F4250E" w:rsidRPr="00F4250E" w:rsidRDefault="00F4250E" w:rsidP="00F4250E">
      <w:pPr>
        <w:numPr>
          <w:ilvl w:val="0"/>
          <w:numId w:val="4"/>
        </w:numPr>
        <w:ind w:left="0"/>
        <w:jc w:val="both"/>
        <w:textAlignment w:val="baseline"/>
        <w:rPr>
          <w:rFonts w:ascii="Georgia" w:eastAsia="Times New Roman" w:hAnsi="Georgia" w:cs="Times New Roman"/>
          <w:color w:val="000000"/>
          <w:lang w:eastAsia="fr-CA"/>
        </w:rPr>
      </w:pPr>
      <w:r w:rsidRPr="00F4250E">
        <w:rPr>
          <w:rFonts w:ascii="Georgia" w:eastAsia="Times New Roman" w:hAnsi="Georgia" w:cs="Times New Roman"/>
          <w:color w:val="000000"/>
          <w:lang w:eastAsia="fr-CA"/>
        </w:rPr>
        <w:t xml:space="preserve">The </w:t>
      </w:r>
      <w:proofErr w:type="spellStart"/>
      <w:r w:rsidRPr="00F4250E">
        <w:rPr>
          <w:rFonts w:ascii="Georgia" w:eastAsia="Times New Roman" w:hAnsi="Georgia" w:cs="Times New Roman"/>
          <w:color w:val="000000"/>
          <w:lang w:eastAsia="fr-CA"/>
        </w:rPr>
        <w:t>materiality</w:t>
      </w:r>
      <w:proofErr w:type="spellEnd"/>
      <w:r w:rsidRPr="00F4250E">
        <w:rPr>
          <w:rFonts w:ascii="Georgia" w:eastAsia="Times New Roman" w:hAnsi="Georgia" w:cs="Times New Roman"/>
          <w:color w:val="000000"/>
          <w:lang w:eastAsia="fr-CA"/>
        </w:rPr>
        <w:t xml:space="preserve"> of the book </w:t>
      </w:r>
    </w:p>
    <w:p w:rsidR="00F4250E" w:rsidRPr="00F4250E" w:rsidRDefault="00F4250E" w:rsidP="00F4250E">
      <w:pPr>
        <w:numPr>
          <w:ilvl w:val="0"/>
          <w:numId w:val="4"/>
        </w:numPr>
        <w:ind w:left="0"/>
        <w:jc w:val="both"/>
        <w:textAlignment w:val="baseline"/>
        <w:rPr>
          <w:rFonts w:ascii="Georgia" w:eastAsia="Times New Roman" w:hAnsi="Georgia" w:cs="Times New Roman"/>
          <w:color w:val="000000"/>
          <w:lang w:eastAsia="fr-CA"/>
        </w:rPr>
      </w:pPr>
      <w:r w:rsidRPr="00F4250E">
        <w:rPr>
          <w:rFonts w:ascii="Georgia" w:eastAsia="Times New Roman" w:hAnsi="Georgia" w:cs="Times New Roman"/>
          <w:color w:val="000000"/>
          <w:lang w:eastAsia="fr-CA"/>
        </w:rPr>
        <w:t>The marketing of immersive fiction</w:t>
      </w:r>
    </w:p>
    <w:p w:rsidR="00F4250E" w:rsidRPr="00F4250E" w:rsidRDefault="00F4250E" w:rsidP="00F4250E">
      <w:pPr>
        <w:numPr>
          <w:ilvl w:val="0"/>
          <w:numId w:val="4"/>
        </w:numPr>
        <w:ind w:left="0"/>
        <w:jc w:val="both"/>
        <w:textAlignment w:val="baseline"/>
        <w:rPr>
          <w:rFonts w:ascii="Georgia" w:eastAsia="Times New Roman" w:hAnsi="Georgia" w:cs="Times New Roman"/>
          <w:color w:val="000000"/>
          <w:lang w:val="en-US" w:eastAsia="fr-CA"/>
        </w:rPr>
      </w:pPr>
      <w:r w:rsidRPr="00F4250E">
        <w:rPr>
          <w:rFonts w:ascii="Georgia" w:eastAsia="Times New Roman" w:hAnsi="Georgia" w:cs="Times New Roman"/>
          <w:color w:val="000000"/>
          <w:lang w:val="en-US" w:eastAsia="fr-CA"/>
        </w:rPr>
        <w:t>Literary prizes and questions of gender and inclusivity</w:t>
      </w:r>
    </w:p>
    <w:p w:rsidR="00F4250E" w:rsidRPr="00F4250E" w:rsidRDefault="00F4250E" w:rsidP="00F4250E">
      <w:pPr>
        <w:numPr>
          <w:ilvl w:val="0"/>
          <w:numId w:val="4"/>
        </w:numPr>
        <w:ind w:left="0"/>
        <w:jc w:val="both"/>
        <w:textAlignment w:val="baseline"/>
        <w:rPr>
          <w:rFonts w:ascii="Georgia" w:eastAsia="Times New Roman" w:hAnsi="Georgia" w:cs="Times New Roman"/>
          <w:color w:val="000000"/>
          <w:lang w:val="en-US" w:eastAsia="fr-CA"/>
        </w:rPr>
      </w:pPr>
      <w:r w:rsidRPr="00F4250E">
        <w:rPr>
          <w:rFonts w:ascii="Georgia" w:eastAsia="Times New Roman" w:hAnsi="Georgia" w:cs="Times New Roman"/>
          <w:color w:val="000000"/>
          <w:lang w:val="en-US" w:eastAsia="fr-CA"/>
        </w:rPr>
        <w:t>Relationships between the work and the body (haptic or affective qualities)</w:t>
      </w:r>
    </w:p>
    <w:p w:rsidR="00F4250E" w:rsidRPr="00F4250E" w:rsidRDefault="00F4250E" w:rsidP="00F4250E">
      <w:pPr>
        <w:numPr>
          <w:ilvl w:val="0"/>
          <w:numId w:val="4"/>
        </w:numPr>
        <w:ind w:left="0"/>
        <w:jc w:val="both"/>
        <w:textAlignment w:val="baseline"/>
        <w:rPr>
          <w:rFonts w:ascii="Georgia" w:eastAsia="Times New Roman" w:hAnsi="Georgia" w:cs="Times New Roman"/>
          <w:color w:val="000000"/>
          <w:lang w:val="en-US" w:eastAsia="fr-CA"/>
        </w:rPr>
      </w:pPr>
      <w:r w:rsidRPr="00F4250E">
        <w:rPr>
          <w:rFonts w:ascii="Georgia" w:eastAsia="Times New Roman" w:hAnsi="Georgia" w:cs="Times New Roman"/>
          <w:color w:val="000000"/>
          <w:lang w:val="en-US" w:eastAsia="fr-CA"/>
        </w:rPr>
        <w:t>Political or cultural messages delivered through the immersive qualities of a work (mimesis, plot-driven narrative, etc.)</w:t>
      </w:r>
    </w:p>
    <w:p w:rsidR="00F4250E" w:rsidRPr="00F4250E" w:rsidRDefault="00F4250E" w:rsidP="00F4250E">
      <w:pPr>
        <w:numPr>
          <w:ilvl w:val="0"/>
          <w:numId w:val="4"/>
        </w:numPr>
        <w:ind w:left="0"/>
        <w:jc w:val="both"/>
        <w:textAlignment w:val="baseline"/>
        <w:rPr>
          <w:rFonts w:ascii="Georgia" w:eastAsia="Times New Roman" w:hAnsi="Georgia" w:cs="Times New Roman"/>
          <w:color w:val="000000"/>
          <w:lang w:eastAsia="fr-CA"/>
        </w:rPr>
      </w:pPr>
      <w:r w:rsidRPr="00F4250E">
        <w:rPr>
          <w:rFonts w:ascii="Georgia" w:eastAsia="Times New Roman" w:hAnsi="Georgia" w:cs="Times New Roman"/>
          <w:color w:val="000000"/>
          <w:lang w:eastAsia="fr-CA"/>
        </w:rPr>
        <w:t xml:space="preserve">Immersive </w:t>
      </w:r>
      <w:proofErr w:type="spellStart"/>
      <w:r w:rsidRPr="00F4250E">
        <w:rPr>
          <w:rFonts w:ascii="Georgia" w:eastAsia="Times New Roman" w:hAnsi="Georgia" w:cs="Times New Roman"/>
          <w:color w:val="000000"/>
          <w:lang w:eastAsia="fr-CA"/>
        </w:rPr>
        <w:t>aesthetics</w:t>
      </w:r>
      <w:proofErr w:type="spellEnd"/>
      <w:r w:rsidRPr="00F4250E">
        <w:rPr>
          <w:rFonts w:ascii="Georgia" w:eastAsia="Times New Roman" w:hAnsi="Georgia" w:cs="Times New Roman"/>
          <w:color w:val="000000"/>
          <w:lang w:eastAsia="fr-CA"/>
        </w:rPr>
        <w:t xml:space="preserve"> or </w:t>
      </w:r>
      <w:proofErr w:type="spellStart"/>
      <w:r w:rsidRPr="00F4250E">
        <w:rPr>
          <w:rFonts w:ascii="Georgia" w:eastAsia="Times New Roman" w:hAnsi="Georgia" w:cs="Times New Roman"/>
          <w:color w:val="000000"/>
          <w:lang w:eastAsia="fr-CA"/>
        </w:rPr>
        <w:t>poetics</w:t>
      </w:r>
      <w:proofErr w:type="spellEnd"/>
    </w:p>
    <w:p w:rsidR="00F4250E" w:rsidRPr="00F4250E" w:rsidRDefault="00F4250E" w:rsidP="00F4250E">
      <w:pPr>
        <w:numPr>
          <w:ilvl w:val="0"/>
          <w:numId w:val="4"/>
        </w:numPr>
        <w:ind w:left="0"/>
        <w:jc w:val="both"/>
        <w:textAlignment w:val="baseline"/>
        <w:rPr>
          <w:rFonts w:ascii="Georgia" w:eastAsia="Times New Roman" w:hAnsi="Georgia" w:cs="Times New Roman"/>
          <w:color w:val="000000"/>
          <w:lang w:val="en-US" w:eastAsia="fr-CA"/>
        </w:rPr>
      </w:pPr>
      <w:r w:rsidRPr="00F4250E">
        <w:rPr>
          <w:rFonts w:ascii="Georgia" w:eastAsia="Times New Roman" w:hAnsi="Georgia" w:cs="Times New Roman"/>
          <w:color w:val="000000"/>
          <w:lang w:val="en-US" w:eastAsia="fr-CA"/>
        </w:rPr>
        <w:t>Immersion as a theme itself in immersive works (e.g. in water, the archive)</w:t>
      </w:r>
    </w:p>
    <w:p w:rsidR="00F4250E" w:rsidRPr="00F4250E" w:rsidRDefault="00F4250E" w:rsidP="00F4250E">
      <w:pPr>
        <w:jc w:val="both"/>
        <w:rPr>
          <w:rFonts w:ascii="Georgia" w:eastAsia="Times New Roman" w:hAnsi="Georgia" w:cs="Times New Roman"/>
          <w:lang w:val="en-US" w:eastAsia="fr-CA"/>
        </w:rPr>
      </w:pPr>
      <w:r w:rsidRPr="00F4250E">
        <w:rPr>
          <w:rFonts w:ascii="Georgia" w:eastAsia="Times New Roman" w:hAnsi="Georgia" w:cs="Times New Roman"/>
          <w:lang w:val="en-US" w:eastAsia="fr-CA"/>
        </w:rPr>
        <w:t> </w:t>
      </w:r>
    </w:p>
    <w:p w:rsidR="00F4250E" w:rsidRPr="00F4250E" w:rsidRDefault="00F4250E" w:rsidP="00F4250E">
      <w:pPr>
        <w:jc w:val="both"/>
        <w:rPr>
          <w:rFonts w:ascii="Georgia" w:eastAsia="Times New Roman" w:hAnsi="Georgia" w:cs="Times New Roman"/>
          <w:lang w:val="en-US" w:eastAsia="fr-CA"/>
        </w:rPr>
      </w:pPr>
      <w:r w:rsidRPr="00F4250E">
        <w:rPr>
          <w:rFonts w:ascii="Georgia" w:eastAsia="Times New Roman" w:hAnsi="Georgia" w:cs="Times New Roman"/>
          <w:color w:val="000000"/>
          <w:lang w:val="en-US" w:eastAsia="fr-CA"/>
        </w:rPr>
        <w:t>Proposals are welcome in both English and French.</w:t>
      </w:r>
    </w:p>
    <w:p w:rsidR="00F4250E" w:rsidRPr="00F4250E" w:rsidRDefault="00F4250E" w:rsidP="00F4250E">
      <w:pPr>
        <w:jc w:val="both"/>
        <w:rPr>
          <w:rFonts w:ascii="Georgia" w:eastAsia="Times New Roman" w:hAnsi="Georgia" w:cs="Times New Roman"/>
          <w:lang w:val="en-US" w:eastAsia="fr-CA"/>
        </w:rPr>
      </w:pPr>
      <w:r w:rsidRPr="00F4250E">
        <w:rPr>
          <w:rFonts w:ascii="Georgia" w:eastAsia="Times New Roman" w:hAnsi="Georgia" w:cs="Times New Roman"/>
          <w:lang w:val="en-US" w:eastAsia="fr-CA"/>
        </w:rPr>
        <w:t> </w:t>
      </w:r>
    </w:p>
    <w:p w:rsidR="00F4250E" w:rsidRDefault="00F4250E" w:rsidP="00F4250E">
      <w:pPr>
        <w:jc w:val="both"/>
        <w:rPr>
          <w:rFonts w:ascii="Georgia" w:eastAsia="Times New Roman" w:hAnsi="Georgia" w:cs="Times New Roman"/>
          <w:color w:val="000000"/>
          <w:lang w:val="en-US" w:eastAsia="fr-CA"/>
        </w:rPr>
      </w:pPr>
      <w:r w:rsidRPr="00F4250E">
        <w:rPr>
          <w:rFonts w:ascii="Georgia" w:eastAsia="Times New Roman" w:hAnsi="Georgia" w:cs="Times New Roman"/>
          <w:color w:val="000000"/>
          <w:lang w:val="en-US" w:eastAsia="fr-CA"/>
        </w:rPr>
        <w:t xml:space="preserve">Please send abstracts to </w:t>
      </w:r>
      <w:hyperlink r:id="rId5" w:tgtFrame="_blank" w:history="1">
        <w:r w:rsidRPr="00F4250E">
          <w:rPr>
            <w:rFonts w:ascii="Georgia" w:eastAsia="Arial Unicode MS" w:hAnsi="Georgia" w:cs="Arial Unicode MS"/>
            <w:color w:val="4472C4"/>
            <w:u w:val="single"/>
            <w:lang w:val="en-US" w:eastAsia="fr-CA"/>
          </w:rPr>
          <w:t>wif.ecr.symposium@gmail.com</w:t>
        </w:r>
      </w:hyperlink>
      <w:r w:rsidRPr="00F4250E">
        <w:rPr>
          <w:rFonts w:ascii="Georgia" w:eastAsia="Times New Roman" w:hAnsi="Georgia" w:cs="Times New Roman"/>
          <w:color w:val="000000"/>
          <w:lang w:val="en-US" w:eastAsia="fr-CA"/>
        </w:rPr>
        <w:t xml:space="preserve"> by </w:t>
      </w:r>
      <w:r w:rsidRPr="00F4250E">
        <w:rPr>
          <w:rFonts w:ascii="Georgia" w:eastAsia="Times New Roman" w:hAnsi="Georgia" w:cs="Times New Roman"/>
          <w:b/>
          <w:bCs/>
          <w:color w:val="000000"/>
          <w:lang w:val="en-US" w:eastAsia="fr-CA"/>
        </w:rPr>
        <w:t>17 September 2021.</w:t>
      </w:r>
      <w:r w:rsidRPr="00F4250E">
        <w:rPr>
          <w:rFonts w:ascii="Georgia" w:eastAsia="Times New Roman" w:hAnsi="Georgia" w:cs="Times New Roman"/>
          <w:color w:val="000000"/>
          <w:lang w:val="en-US" w:eastAsia="fr-CA"/>
        </w:rPr>
        <w:t xml:space="preserve"> Individual papers will be 15-minutes long. All submissions should be accompanied by a short (100-word) biography of the presenter(s). Please ensure that your abstracts and biographies are included in the same document, that the title of this document includes your name, and that you specify the time zone that you will be presenting from:</w:t>
      </w:r>
    </w:p>
    <w:p w:rsidR="00F4250E" w:rsidRPr="00F4250E" w:rsidRDefault="00F4250E" w:rsidP="00F4250E">
      <w:pPr>
        <w:jc w:val="both"/>
        <w:rPr>
          <w:rFonts w:ascii="Georgia" w:eastAsia="Times New Roman" w:hAnsi="Georgia" w:cs="Times New Roman"/>
          <w:lang w:val="en-US" w:eastAsia="fr-CA"/>
        </w:rPr>
      </w:pPr>
    </w:p>
    <w:p w:rsidR="00F4250E" w:rsidRPr="00F4250E" w:rsidRDefault="00F4250E" w:rsidP="00F4250E">
      <w:pPr>
        <w:numPr>
          <w:ilvl w:val="0"/>
          <w:numId w:val="5"/>
        </w:numPr>
        <w:ind w:left="0"/>
        <w:jc w:val="both"/>
        <w:textAlignment w:val="baseline"/>
        <w:rPr>
          <w:rFonts w:ascii="Georgia" w:eastAsia="Times New Roman" w:hAnsi="Georgia" w:cs="Times New Roman"/>
          <w:color w:val="000000"/>
          <w:lang w:val="en-US" w:eastAsia="fr-CA"/>
        </w:rPr>
      </w:pPr>
      <w:r w:rsidRPr="00F4250E">
        <w:rPr>
          <w:rFonts w:ascii="Georgia" w:eastAsia="Times New Roman" w:hAnsi="Georgia" w:cs="Times New Roman"/>
          <w:color w:val="000000"/>
          <w:lang w:val="en-US" w:eastAsia="fr-CA"/>
        </w:rPr>
        <w:t>Individual proposals should be no more than 250 words.</w:t>
      </w:r>
    </w:p>
    <w:p w:rsidR="00F4250E" w:rsidRPr="00F4250E" w:rsidRDefault="00F4250E" w:rsidP="00F4250E">
      <w:pPr>
        <w:numPr>
          <w:ilvl w:val="0"/>
          <w:numId w:val="5"/>
        </w:numPr>
        <w:ind w:left="0"/>
        <w:jc w:val="both"/>
        <w:textAlignment w:val="baseline"/>
        <w:rPr>
          <w:rFonts w:ascii="Georgia" w:eastAsia="Times New Roman" w:hAnsi="Georgia" w:cs="Times New Roman"/>
          <w:color w:val="000000"/>
          <w:lang w:val="en-US" w:eastAsia="fr-CA"/>
        </w:rPr>
      </w:pPr>
      <w:r w:rsidRPr="00F4250E">
        <w:rPr>
          <w:rFonts w:ascii="Georgia" w:eastAsia="Times New Roman" w:hAnsi="Georgia" w:cs="Times New Roman"/>
          <w:color w:val="000000"/>
          <w:lang w:val="en-US" w:eastAsia="fr-CA"/>
        </w:rPr>
        <w:t>Panel proposals should not exceed 1,000 words, and should include a brief description of the panel and of the individual papers included in the panel.</w:t>
      </w:r>
    </w:p>
    <w:p w:rsidR="00F4250E" w:rsidRPr="00F4250E" w:rsidRDefault="00F4250E" w:rsidP="00F4250E">
      <w:pPr>
        <w:jc w:val="both"/>
        <w:rPr>
          <w:rFonts w:ascii="Georgia" w:eastAsia="Times New Roman" w:hAnsi="Georgia" w:cs="Times New Roman"/>
          <w:lang w:val="en-US" w:eastAsia="fr-CA"/>
        </w:rPr>
      </w:pPr>
    </w:p>
    <w:p w:rsidR="00F4250E" w:rsidRPr="00F4250E" w:rsidRDefault="00F4250E" w:rsidP="00F4250E">
      <w:pPr>
        <w:jc w:val="both"/>
        <w:rPr>
          <w:rFonts w:ascii="Georgia" w:eastAsia="Times New Roman" w:hAnsi="Georgia" w:cs="Times New Roman"/>
          <w:lang w:val="en-US" w:eastAsia="fr-CA"/>
        </w:rPr>
      </w:pPr>
      <w:r w:rsidRPr="00F4250E">
        <w:rPr>
          <w:rFonts w:ascii="Georgia" w:eastAsia="Times New Roman" w:hAnsi="Georgia" w:cs="Times New Roman"/>
          <w:color w:val="000000"/>
          <w:lang w:val="en-US" w:eastAsia="fr-CA"/>
        </w:rPr>
        <w:t>Please do not hesitate to send us any queries, and we hope to hear from you soon.</w:t>
      </w:r>
    </w:p>
    <w:p w:rsidR="00F4250E" w:rsidRPr="00F4250E" w:rsidRDefault="00F4250E" w:rsidP="00F4250E">
      <w:pPr>
        <w:jc w:val="both"/>
        <w:rPr>
          <w:rFonts w:ascii="Georgia" w:eastAsia="Times New Roman" w:hAnsi="Georgia" w:cs="Times New Roman"/>
          <w:lang w:val="en-US" w:eastAsia="fr-CA"/>
        </w:rPr>
      </w:pPr>
      <w:r w:rsidRPr="00F4250E">
        <w:rPr>
          <w:rFonts w:ascii="Georgia" w:eastAsia="Times New Roman" w:hAnsi="Georgia" w:cs="Times New Roman"/>
          <w:lang w:val="en-US" w:eastAsia="fr-CA"/>
        </w:rPr>
        <w:t> </w:t>
      </w:r>
    </w:p>
    <w:p w:rsidR="00F4250E" w:rsidRPr="00F4250E" w:rsidRDefault="00F4250E" w:rsidP="00F4250E">
      <w:pPr>
        <w:jc w:val="both"/>
        <w:rPr>
          <w:rFonts w:ascii="Georgia" w:eastAsia="Times New Roman" w:hAnsi="Georgia" w:cs="Times New Roman"/>
          <w:lang w:val="en-US" w:eastAsia="fr-CA"/>
        </w:rPr>
      </w:pPr>
      <w:r w:rsidRPr="00F4250E">
        <w:rPr>
          <w:rFonts w:ascii="Georgia" w:eastAsia="Times New Roman" w:hAnsi="Georgia" w:cs="Times New Roman"/>
          <w:color w:val="000000"/>
          <w:lang w:val="en-US" w:eastAsia="fr-CA"/>
        </w:rPr>
        <w:t xml:space="preserve">With best wishes from the </w:t>
      </w:r>
      <w:proofErr w:type="spellStart"/>
      <w:r w:rsidRPr="00F4250E">
        <w:rPr>
          <w:rFonts w:ascii="Georgia" w:eastAsia="Times New Roman" w:hAnsi="Georgia" w:cs="Times New Roman"/>
          <w:color w:val="000000"/>
          <w:lang w:val="en-US" w:eastAsia="fr-CA"/>
        </w:rPr>
        <w:t>organisers</w:t>
      </w:r>
      <w:proofErr w:type="spellEnd"/>
      <w:r w:rsidRPr="00F4250E">
        <w:rPr>
          <w:rFonts w:ascii="Georgia" w:eastAsia="Times New Roman" w:hAnsi="Georgia" w:cs="Times New Roman"/>
          <w:color w:val="000000"/>
          <w:lang w:val="en-US" w:eastAsia="fr-CA"/>
        </w:rPr>
        <w:t>,</w:t>
      </w:r>
    </w:p>
    <w:p w:rsidR="00F4250E" w:rsidRPr="00F4250E" w:rsidRDefault="00F4250E" w:rsidP="00F4250E">
      <w:pPr>
        <w:jc w:val="both"/>
        <w:rPr>
          <w:rFonts w:ascii="Georgia" w:eastAsia="Times New Roman" w:hAnsi="Georgia" w:cs="Times New Roman"/>
          <w:lang w:val="en-US" w:eastAsia="fr-CA"/>
        </w:rPr>
      </w:pPr>
      <w:r w:rsidRPr="00F4250E">
        <w:rPr>
          <w:rFonts w:ascii="Georgia" w:eastAsia="Times New Roman" w:hAnsi="Georgia" w:cs="Times New Roman"/>
          <w:lang w:val="en-US" w:eastAsia="fr-CA"/>
        </w:rPr>
        <w:t> </w:t>
      </w:r>
    </w:p>
    <w:p w:rsidR="00F4250E" w:rsidRPr="00F4250E" w:rsidRDefault="00F4250E" w:rsidP="00F4250E">
      <w:pPr>
        <w:jc w:val="both"/>
        <w:rPr>
          <w:rFonts w:ascii="Georgia" w:eastAsia="Times New Roman" w:hAnsi="Georgia" w:cs="Times New Roman"/>
          <w:lang w:val="en-US" w:eastAsia="fr-CA"/>
        </w:rPr>
      </w:pPr>
      <w:r w:rsidRPr="00F4250E">
        <w:rPr>
          <w:rFonts w:ascii="Georgia" w:eastAsia="Times New Roman" w:hAnsi="Georgia" w:cs="Times New Roman"/>
          <w:color w:val="000000"/>
          <w:lang w:val="en-US" w:eastAsia="fr-CA"/>
        </w:rPr>
        <w:t xml:space="preserve">Pooja </w:t>
      </w:r>
      <w:proofErr w:type="spellStart"/>
      <w:r w:rsidRPr="00F4250E">
        <w:rPr>
          <w:rFonts w:ascii="Georgia" w:eastAsia="Times New Roman" w:hAnsi="Georgia" w:cs="Times New Roman"/>
          <w:color w:val="000000"/>
          <w:lang w:val="en-US" w:eastAsia="fr-CA"/>
        </w:rPr>
        <w:t>Booluck</w:t>
      </w:r>
      <w:proofErr w:type="spellEnd"/>
      <w:r w:rsidRPr="00F4250E">
        <w:rPr>
          <w:rFonts w:ascii="Georgia" w:eastAsia="Times New Roman" w:hAnsi="Georgia" w:cs="Times New Roman"/>
          <w:color w:val="000000"/>
          <w:lang w:val="en-US" w:eastAsia="fr-CA"/>
        </w:rPr>
        <w:t xml:space="preserve"> (British Columbia), Françoise Campbell (IMLR), Polly </w:t>
      </w:r>
      <w:proofErr w:type="spellStart"/>
      <w:r w:rsidRPr="00F4250E">
        <w:rPr>
          <w:rFonts w:ascii="Georgia" w:eastAsia="Times New Roman" w:hAnsi="Georgia" w:cs="Times New Roman"/>
          <w:color w:val="000000"/>
          <w:lang w:val="en-US" w:eastAsia="fr-CA"/>
        </w:rPr>
        <w:t>Galis</w:t>
      </w:r>
      <w:proofErr w:type="spellEnd"/>
      <w:r w:rsidRPr="00F4250E">
        <w:rPr>
          <w:rFonts w:ascii="Georgia" w:eastAsia="Times New Roman" w:hAnsi="Georgia" w:cs="Times New Roman"/>
          <w:color w:val="000000"/>
          <w:lang w:val="en-US" w:eastAsia="fr-CA"/>
        </w:rPr>
        <w:t xml:space="preserve"> (Bristol), Beth Kearney (Queensland) and Eric </w:t>
      </w:r>
      <w:proofErr w:type="spellStart"/>
      <w:r w:rsidRPr="00F4250E">
        <w:rPr>
          <w:rFonts w:ascii="Georgia" w:eastAsia="Times New Roman" w:hAnsi="Georgia" w:cs="Times New Roman"/>
          <w:color w:val="000000"/>
          <w:lang w:val="en-US" w:eastAsia="fr-CA"/>
        </w:rPr>
        <w:t>Wistrom</w:t>
      </w:r>
      <w:proofErr w:type="spellEnd"/>
      <w:r w:rsidRPr="00F4250E">
        <w:rPr>
          <w:rFonts w:ascii="Georgia" w:eastAsia="Times New Roman" w:hAnsi="Georgia" w:cs="Times New Roman"/>
          <w:color w:val="000000"/>
          <w:lang w:val="en-US" w:eastAsia="fr-CA"/>
        </w:rPr>
        <w:t xml:space="preserve"> (Wisconsin-Madison)</w:t>
      </w:r>
    </w:p>
    <w:p w:rsidR="00F4250E" w:rsidRPr="00F4250E" w:rsidRDefault="00F4250E" w:rsidP="00F4250E">
      <w:pPr>
        <w:rPr>
          <w:rFonts w:ascii="Georgia" w:eastAsia="Times New Roman" w:hAnsi="Georgia" w:cs="Times New Roman"/>
          <w:lang w:val="en-US" w:eastAsia="fr-CA"/>
        </w:rPr>
      </w:pPr>
      <w:r w:rsidRPr="00F4250E">
        <w:rPr>
          <w:rFonts w:ascii="Georgia" w:eastAsia="Arial Unicode MS" w:hAnsi="Georgia" w:cs="Arial Unicode MS"/>
          <w:color w:val="000000"/>
          <w:lang w:val="en-US" w:eastAsia="fr-CA"/>
        </w:rPr>
        <w:br/>
      </w:r>
      <w:r w:rsidRPr="00F4250E">
        <w:rPr>
          <w:rFonts w:ascii="Georgia" w:eastAsia="Arial Unicode MS" w:hAnsi="Georgia" w:cs="Arial Unicode MS"/>
          <w:color w:val="000000"/>
          <w:lang w:val="en-US" w:eastAsia="fr-CA"/>
        </w:rPr>
        <w:br/>
      </w:r>
      <w:r w:rsidRPr="00F4250E">
        <w:rPr>
          <w:rFonts w:ascii="Georgia" w:eastAsia="Arial Unicode MS" w:hAnsi="Georgia" w:cs="Arial Unicode MS"/>
          <w:color w:val="000000"/>
          <w:lang w:val="en-US" w:eastAsia="fr-CA"/>
        </w:rPr>
        <w:br/>
      </w:r>
      <w:r w:rsidRPr="00F4250E">
        <w:rPr>
          <w:rFonts w:ascii="Georgia" w:eastAsia="Arial Unicode MS" w:hAnsi="Georgia" w:cs="Arial Unicode MS"/>
          <w:color w:val="000000"/>
          <w:lang w:val="en-US" w:eastAsia="fr-CA"/>
        </w:rPr>
        <w:br/>
      </w:r>
      <w:r w:rsidRPr="00F4250E">
        <w:rPr>
          <w:rFonts w:ascii="Georgia" w:eastAsia="Arial Unicode MS" w:hAnsi="Georgia" w:cs="Arial Unicode MS"/>
          <w:color w:val="000000"/>
          <w:lang w:val="en-US" w:eastAsia="fr-CA"/>
        </w:rPr>
        <w:br/>
      </w:r>
    </w:p>
    <w:p w:rsidR="00F4250E" w:rsidRDefault="00F4250E" w:rsidP="00F4250E">
      <w:pPr>
        <w:jc w:val="center"/>
        <w:rPr>
          <w:rFonts w:ascii="Georgia" w:eastAsia="Times New Roman" w:hAnsi="Georgia" w:cs="Times New Roman"/>
          <w:b/>
          <w:bCs/>
          <w:color w:val="000000"/>
          <w:lang w:val="en-US" w:eastAsia="fr-CA"/>
        </w:rPr>
      </w:pPr>
      <w:r>
        <w:rPr>
          <w:rFonts w:ascii="Georgia" w:eastAsia="Times New Roman" w:hAnsi="Georgia" w:cs="Times New Roman"/>
          <w:b/>
          <w:bCs/>
          <w:color w:val="000000"/>
          <w:lang w:val="en-US" w:eastAsia="fr-CA"/>
        </w:rPr>
        <w:br w:type="page"/>
      </w:r>
    </w:p>
    <w:p w:rsidR="00F4250E" w:rsidRPr="00F4250E" w:rsidRDefault="00F4250E" w:rsidP="00F4250E">
      <w:pPr>
        <w:jc w:val="center"/>
        <w:rPr>
          <w:rFonts w:ascii="Georgia" w:eastAsia="Times New Roman" w:hAnsi="Georgia" w:cs="Times New Roman"/>
          <w:lang w:val="en-US" w:eastAsia="fr-CA"/>
        </w:rPr>
      </w:pPr>
      <w:r w:rsidRPr="00F4250E">
        <w:rPr>
          <w:rFonts w:ascii="Georgia" w:eastAsia="Times New Roman" w:hAnsi="Georgia" w:cs="Times New Roman"/>
          <w:b/>
          <w:bCs/>
          <w:color w:val="000000"/>
          <w:lang w:val="en-US" w:eastAsia="fr-CA"/>
        </w:rPr>
        <w:lastRenderedPageBreak/>
        <w:t>References</w:t>
      </w:r>
    </w:p>
    <w:p w:rsidR="00F4250E" w:rsidRPr="00F4250E" w:rsidRDefault="00F4250E" w:rsidP="00F4250E">
      <w:pPr>
        <w:rPr>
          <w:rFonts w:ascii="Georgia" w:eastAsia="Times New Roman" w:hAnsi="Georgia" w:cs="Times New Roman"/>
          <w:lang w:val="en-US" w:eastAsia="fr-CA"/>
        </w:rPr>
      </w:pPr>
      <w:r w:rsidRPr="00F4250E">
        <w:rPr>
          <w:rFonts w:ascii="Georgia" w:eastAsia="Times New Roman" w:hAnsi="Georgia" w:cs="Times New Roman"/>
          <w:lang w:val="en-US" w:eastAsia="fr-CA"/>
        </w:rPr>
        <w:t> </w:t>
      </w:r>
    </w:p>
    <w:p w:rsidR="00F4250E" w:rsidRPr="00F4250E" w:rsidRDefault="00F4250E" w:rsidP="00F4250E">
      <w:pPr>
        <w:ind w:left="567" w:hanging="567"/>
        <w:jc w:val="both"/>
        <w:rPr>
          <w:rFonts w:ascii="Georgia" w:eastAsia="Times New Roman" w:hAnsi="Georgia" w:cs="Times New Roman"/>
          <w:lang w:val="en-US" w:eastAsia="fr-CA"/>
        </w:rPr>
      </w:pPr>
      <w:r w:rsidRPr="00F4250E">
        <w:rPr>
          <w:rFonts w:ascii="Georgia" w:eastAsia="Times New Roman" w:hAnsi="Georgia" w:cs="Times New Roman"/>
          <w:color w:val="000000"/>
          <w:lang w:val="en-US" w:eastAsia="fr-CA"/>
        </w:rPr>
        <w:t xml:space="preserve">Alderson-Day, Ben, Marci Bernini and Charles </w:t>
      </w:r>
      <w:proofErr w:type="spellStart"/>
      <w:r w:rsidRPr="00F4250E">
        <w:rPr>
          <w:rFonts w:ascii="Georgia" w:eastAsia="Times New Roman" w:hAnsi="Georgia" w:cs="Times New Roman"/>
          <w:color w:val="000000"/>
          <w:lang w:val="en-US" w:eastAsia="fr-CA"/>
        </w:rPr>
        <w:t>Fernyhough</w:t>
      </w:r>
      <w:proofErr w:type="spellEnd"/>
      <w:r w:rsidRPr="00F4250E">
        <w:rPr>
          <w:rFonts w:ascii="Georgia" w:eastAsia="Times New Roman" w:hAnsi="Georgia" w:cs="Times New Roman"/>
          <w:color w:val="000000"/>
          <w:lang w:val="en-US" w:eastAsia="fr-CA"/>
        </w:rPr>
        <w:t xml:space="preserve">. 2017. ‘Uncharted Features and Dynamics of Reading: Voices, Characters, and Crossing of Experiences’. </w:t>
      </w:r>
      <w:r w:rsidRPr="00F4250E">
        <w:rPr>
          <w:rFonts w:ascii="Georgia" w:eastAsia="Times New Roman" w:hAnsi="Georgia" w:cs="Times New Roman"/>
          <w:i/>
          <w:iCs/>
          <w:color w:val="000000"/>
          <w:lang w:val="en-US" w:eastAsia="fr-CA"/>
        </w:rPr>
        <w:t>Consciousness and Cognition</w:t>
      </w:r>
      <w:r w:rsidRPr="00F4250E">
        <w:rPr>
          <w:rFonts w:ascii="Georgia" w:eastAsia="Times New Roman" w:hAnsi="Georgia" w:cs="Times New Roman"/>
          <w:color w:val="000000"/>
          <w:lang w:val="en-US" w:eastAsia="fr-CA"/>
        </w:rPr>
        <w:t xml:space="preserve"> 49: 98-109.</w:t>
      </w:r>
    </w:p>
    <w:p w:rsidR="00F4250E" w:rsidRPr="00F4250E" w:rsidRDefault="00F4250E" w:rsidP="00F4250E">
      <w:pPr>
        <w:ind w:left="567" w:hanging="567"/>
        <w:jc w:val="both"/>
        <w:rPr>
          <w:rFonts w:ascii="Georgia" w:eastAsia="Times New Roman" w:hAnsi="Georgia" w:cs="Times New Roman"/>
          <w:lang w:eastAsia="fr-CA"/>
        </w:rPr>
      </w:pPr>
      <w:r w:rsidRPr="00F4250E">
        <w:rPr>
          <w:rFonts w:ascii="Georgia" w:eastAsia="Times New Roman" w:hAnsi="Georgia" w:cs="Times New Roman"/>
          <w:lang w:val="en-US" w:eastAsia="fr-CA"/>
        </w:rPr>
        <w:t> </w:t>
      </w:r>
      <w:r w:rsidRPr="00F4250E">
        <w:rPr>
          <w:rFonts w:ascii="Georgia" w:eastAsia="Times New Roman" w:hAnsi="Georgia" w:cs="Times New Roman"/>
          <w:color w:val="000000"/>
          <w:lang w:val="en-US" w:eastAsia="fr-CA"/>
        </w:rPr>
        <w:t xml:space="preserve">Butler, Judith, and Athena </w:t>
      </w:r>
      <w:proofErr w:type="spellStart"/>
      <w:r w:rsidRPr="00F4250E">
        <w:rPr>
          <w:rFonts w:ascii="Georgia" w:eastAsia="Times New Roman" w:hAnsi="Georgia" w:cs="Times New Roman"/>
          <w:color w:val="000000"/>
          <w:lang w:val="en-US" w:eastAsia="fr-CA"/>
        </w:rPr>
        <w:t>Athanasiou</w:t>
      </w:r>
      <w:proofErr w:type="spellEnd"/>
      <w:r w:rsidRPr="00F4250E">
        <w:rPr>
          <w:rFonts w:ascii="Georgia" w:eastAsia="Times New Roman" w:hAnsi="Georgia" w:cs="Times New Roman"/>
          <w:color w:val="000000"/>
          <w:lang w:val="en-US" w:eastAsia="fr-CA"/>
        </w:rPr>
        <w:t xml:space="preserve">. 2013. </w:t>
      </w:r>
      <w:r w:rsidRPr="00F4250E">
        <w:rPr>
          <w:rFonts w:ascii="Georgia" w:eastAsia="Times New Roman" w:hAnsi="Georgia" w:cs="Times New Roman"/>
          <w:i/>
          <w:iCs/>
          <w:color w:val="000000"/>
          <w:lang w:val="en-US" w:eastAsia="fr-CA"/>
        </w:rPr>
        <w:t>Dispossession: The Performative in the Political.</w:t>
      </w:r>
      <w:r w:rsidRPr="00F4250E">
        <w:rPr>
          <w:rFonts w:ascii="Georgia" w:eastAsia="Times New Roman" w:hAnsi="Georgia" w:cs="Times New Roman"/>
          <w:color w:val="000000"/>
          <w:lang w:val="en-US" w:eastAsia="fr-CA"/>
        </w:rPr>
        <w:t xml:space="preserve"> </w:t>
      </w:r>
      <w:r w:rsidRPr="00F4250E">
        <w:rPr>
          <w:rFonts w:ascii="Georgia" w:eastAsia="Times New Roman" w:hAnsi="Georgia" w:cs="Times New Roman"/>
          <w:color w:val="000000"/>
          <w:lang w:val="fr-FR" w:eastAsia="fr-CA"/>
        </w:rPr>
        <w:t xml:space="preserve">Cambridge: </w:t>
      </w:r>
      <w:proofErr w:type="spellStart"/>
      <w:r w:rsidRPr="00F4250E">
        <w:rPr>
          <w:rFonts w:ascii="Georgia" w:eastAsia="Times New Roman" w:hAnsi="Georgia" w:cs="Times New Roman"/>
          <w:color w:val="000000"/>
          <w:lang w:val="fr-FR" w:eastAsia="fr-CA"/>
        </w:rPr>
        <w:t>Polity</w:t>
      </w:r>
      <w:proofErr w:type="spellEnd"/>
      <w:r w:rsidRPr="00F4250E">
        <w:rPr>
          <w:rFonts w:ascii="Georgia" w:eastAsia="Times New Roman" w:hAnsi="Georgia" w:cs="Times New Roman"/>
          <w:color w:val="000000"/>
          <w:lang w:val="fr-FR" w:eastAsia="fr-CA"/>
        </w:rPr>
        <w:t xml:space="preserve"> </w:t>
      </w:r>
      <w:proofErr w:type="spellStart"/>
      <w:r w:rsidRPr="00F4250E">
        <w:rPr>
          <w:rFonts w:ascii="Georgia" w:eastAsia="Times New Roman" w:hAnsi="Georgia" w:cs="Times New Roman"/>
          <w:color w:val="000000"/>
          <w:lang w:val="fr-FR" w:eastAsia="fr-CA"/>
        </w:rPr>
        <w:t>Press</w:t>
      </w:r>
      <w:proofErr w:type="spellEnd"/>
      <w:r w:rsidRPr="00F4250E">
        <w:rPr>
          <w:rFonts w:ascii="Georgia" w:eastAsia="Times New Roman" w:hAnsi="Georgia" w:cs="Times New Roman"/>
          <w:color w:val="000000"/>
          <w:lang w:val="fr-FR" w:eastAsia="fr-CA"/>
        </w:rPr>
        <w:t>.</w:t>
      </w:r>
    </w:p>
    <w:p w:rsidR="00F4250E" w:rsidRPr="00F4250E" w:rsidRDefault="00F4250E" w:rsidP="00F4250E">
      <w:pPr>
        <w:ind w:left="567" w:hanging="567"/>
        <w:jc w:val="both"/>
        <w:rPr>
          <w:rFonts w:ascii="Georgia" w:eastAsia="Times New Roman" w:hAnsi="Georgia" w:cs="Times New Roman"/>
          <w:lang w:val="en-US" w:eastAsia="fr-CA"/>
        </w:rPr>
      </w:pPr>
      <w:r w:rsidRPr="00F4250E">
        <w:rPr>
          <w:rFonts w:ascii="Georgia" w:eastAsia="Times New Roman" w:hAnsi="Georgia" w:cs="Times New Roman"/>
          <w:lang w:val="fr-FR" w:eastAsia="fr-CA"/>
        </w:rPr>
        <w:t> </w:t>
      </w:r>
      <w:proofErr w:type="spellStart"/>
      <w:r w:rsidRPr="00F4250E">
        <w:rPr>
          <w:rFonts w:ascii="Georgia" w:eastAsia="Times New Roman" w:hAnsi="Georgia" w:cs="Times New Roman"/>
          <w:color w:val="000000"/>
          <w:lang w:val="fr-FR" w:eastAsia="fr-CA"/>
        </w:rPr>
        <w:t>Ernaux</w:t>
      </w:r>
      <w:proofErr w:type="spellEnd"/>
      <w:r w:rsidRPr="00F4250E">
        <w:rPr>
          <w:rFonts w:ascii="Georgia" w:eastAsia="Times New Roman" w:hAnsi="Georgia" w:cs="Times New Roman"/>
          <w:color w:val="000000"/>
          <w:lang w:val="fr-FR" w:eastAsia="fr-CA"/>
        </w:rPr>
        <w:t xml:space="preserve">, Annie and Marc Marie. 2005. </w:t>
      </w:r>
      <w:r w:rsidRPr="00F4250E">
        <w:rPr>
          <w:rFonts w:ascii="Georgia" w:eastAsia="Times New Roman" w:hAnsi="Georgia" w:cs="Times New Roman"/>
          <w:i/>
          <w:iCs/>
          <w:color w:val="000000"/>
          <w:lang w:val="fr-FR" w:eastAsia="fr-CA"/>
        </w:rPr>
        <w:t>L’Usage de la photo</w:t>
      </w:r>
      <w:r w:rsidRPr="00F4250E">
        <w:rPr>
          <w:rFonts w:ascii="Georgia" w:eastAsia="Times New Roman" w:hAnsi="Georgia" w:cs="Times New Roman"/>
          <w:color w:val="000000"/>
          <w:lang w:val="fr-FR" w:eastAsia="fr-CA"/>
        </w:rPr>
        <w:t xml:space="preserve">. </w:t>
      </w:r>
      <w:r w:rsidRPr="00F4250E">
        <w:rPr>
          <w:rFonts w:ascii="Georgia" w:eastAsia="Times New Roman" w:hAnsi="Georgia" w:cs="Times New Roman"/>
          <w:color w:val="000000"/>
          <w:lang w:val="en-US" w:eastAsia="fr-CA"/>
        </w:rPr>
        <w:t>Paris: Gallimard.</w:t>
      </w:r>
    </w:p>
    <w:p w:rsidR="00F4250E" w:rsidRPr="00F4250E" w:rsidRDefault="00F4250E" w:rsidP="00F4250E">
      <w:pPr>
        <w:ind w:left="567" w:hanging="567"/>
        <w:jc w:val="both"/>
        <w:rPr>
          <w:rFonts w:ascii="Georgia" w:eastAsia="Times New Roman" w:hAnsi="Georgia" w:cs="Times New Roman"/>
          <w:lang w:val="en-US" w:eastAsia="fr-CA"/>
        </w:rPr>
      </w:pPr>
      <w:r w:rsidRPr="00F4250E">
        <w:rPr>
          <w:rFonts w:ascii="Georgia" w:eastAsia="Times New Roman" w:hAnsi="Georgia" w:cs="Times New Roman"/>
          <w:lang w:val="en-US" w:eastAsia="fr-CA"/>
        </w:rPr>
        <w:t> </w:t>
      </w:r>
      <w:r w:rsidRPr="00F4250E">
        <w:rPr>
          <w:rFonts w:ascii="Georgia" w:eastAsia="Times New Roman" w:hAnsi="Georgia" w:cs="Times New Roman"/>
          <w:color w:val="000000"/>
          <w:lang w:val="en-US" w:eastAsia="fr-CA"/>
        </w:rPr>
        <w:t xml:space="preserve">Holmes, Diana. 2018. </w:t>
      </w:r>
      <w:r w:rsidRPr="00F4250E">
        <w:rPr>
          <w:rFonts w:ascii="Georgia" w:eastAsia="Times New Roman" w:hAnsi="Georgia" w:cs="Times New Roman"/>
          <w:i/>
          <w:iCs/>
          <w:color w:val="000000"/>
          <w:lang w:val="en-US" w:eastAsia="fr-CA"/>
        </w:rPr>
        <w:t>Middlebrow Matters: Women's Reading and the Literary Canon in France since the Belle Époque.</w:t>
      </w:r>
      <w:r w:rsidRPr="00F4250E">
        <w:rPr>
          <w:rFonts w:ascii="Georgia" w:eastAsia="Times New Roman" w:hAnsi="Georgia" w:cs="Times New Roman"/>
          <w:color w:val="000000"/>
          <w:lang w:val="en-US" w:eastAsia="fr-CA"/>
        </w:rPr>
        <w:t xml:space="preserve"> Liverpool: Liverpool University Press.</w:t>
      </w:r>
    </w:p>
    <w:p w:rsidR="00F4250E" w:rsidRPr="00F4250E" w:rsidRDefault="00F4250E" w:rsidP="00F4250E">
      <w:pPr>
        <w:ind w:left="567" w:hanging="567"/>
        <w:jc w:val="both"/>
        <w:rPr>
          <w:rFonts w:ascii="Georgia" w:eastAsia="Times New Roman" w:hAnsi="Georgia" w:cs="Times New Roman"/>
          <w:lang w:val="en-US" w:eastAsia="fr-CA"/>
        </w:rPr>
      </w:pPr>
      <w:r w:rsidRPr="00F4250E">
        <w:rPr>
          <w:rFonts w:ascii="Georgia" w:eastAsia="Times New Roman" w:hAnsi="Georgia" w:cs="Times New Roman"/>
          <w:lang w:val="en-US" w:eastAsia="fr-CA"/>
        </w:rPr>
        <w:t> </w:t>
      </w:r>
      <w:r w:rsidRPr="00F4250E">
        <w:rPr>
          <w:rFonts w:ascii="Georgia" w:eastAsia="Times New Roman" w:hAnsi="Georgia" w:cs="Times New Roman"/>
          <w:color w:val="000000"/>
          <w:lang w:val="en-US" w:eastAsia="fr-CA"/>
        </w:rPr>
        <w:t xml:space="preserve">Holmes, Diana and David </w:t>
      </w:r>
      <w:proofErr w:type="spellStart"/>
      <w:r w:rsidRPr="00F4250E">
        <w:rPr>
          <w:rFonts w:ascii="Georgia" w:eastAsia="Times New Roman" w:hAnsi="Georgia" w:cs="Times New Roman"/>
          <w:color w:val="000000"/>
          <w:lang w:val="en-US" w:eastAsia="fr-CA"/>
        </w:rPr>
        <w:t>Looseley</w:t>
      </w:r>
      <w:proofErr w:type="spellEnd"/>
      <w:r w:rsidRPr="00F4250E">
        <w:rPr>
          <w:rFonts w:ascii="Georgia" w:eastAsia="Times New Roman" w:hAnsi="Georgia" w:cs="Times New Roman"/>
          <w:color w:val="000000"/>
          <w:lang w:val="en-US" w:eastAsia="fr-CA"/>
        </w:rPr>
        <w:t xml:space="preserve"> (eds). 2013. </w:t>
      </w:r>
      <w:r w:rsidRPr="00F4250E">
        <w:rPr>
          <w:rFonts w:ascii="Georgia" w:eastAsia="Times New Roman" w:hAnsi="Georgia" w:cs="Times New Roman"/>
          <w:i/>
          <w:iCs/>
          <w:color w:val="000000"/>
          <w:lang w:val="en-US" w:eastAsia="fr-CA"/>
        </w:rPr>
        <w:t xml:space="preserve">Imagining the Popular: highbrow, lowbrow and middlebrow in contemporary French culture. </w:t>
      </w:r>
      <w:r w:rsidRPr="00F4250E">
        <w:rPr>
          <w:rFonts w:ascii="Georgia" w:eastAsia="Times New Roman" w:hAnsi="Georgia" w:cs="Times New Roman"/>
          <w:color w:val="000000"/>
          <w:lang w:val="en-US" w:eastAsia="fr-CA"/>
        </w:rPr>
        <w:t>Manchester: Manchester University Press. </w:t>
      </w:r>
    </w:p>
    <w:p w:rsidR="00F4250E" w:rsidRPr="00F4250E" w:rsidRDefault="00F4250E" w:rsidP="00F4250E">
      <w:pPr>
        <w:ind w:left="567" w:hanging="567"/>
        <w:jc w:val="both"/>
        <w:rPr>
          <w:rFonts w:ascii="Georgia" w:eastAsia="Times New Roman" w:hAnsi="Georgia" w:cs="Times New Roman"/>
          <w:lang w:val="en-US" w:eastAsia="fr-CA"/>
        </w:rPr>
      </w:pPr>
      <w:r w:rsidRPr="00F4250E">
        <w:rPr>
          <w:rFonts w:ascii="Georgia" w:eastAsia="Times New Roman" w:hAnsi="Georgia" w:cs="Times New Roman"/>
          <w:lang w:val="en-US" w:eastAsia="fr-CA"/>
        </w:rPr>
        <w:t> </w:t>
      </w:r>
      <w:r w:rsidRPr="00F4250E">
        <w:rPr>
          <w:rFonts w:ascii="Georgia" w:eastAsia="Times New Roman" w:hAnsi="Georgia" w:cs="Times New Roman"/>
          <w:color w:val="000000"/>
          <w:lang w:val="en-US" w:eastAsia="fr-CA"/>
        </w:rPr>
        <w:t xml:space="preserve">Holmes, Diana, David </w:t>
      </w:r>
      <w:proofErr w:type="spellStart"/>
      <w:r w:rsidRPr="00F4250E">
        <w:rPr>
          <w:rFonts w:ascii="Georgia" w:eastAsia="Times New Roman" w:hAnsi="Georgia" w:cs="Times New Roman"/>
          <w:color w:val="000000"/>
          <w:lang w:val="en-US" w:eastAsia="fr-CA"/>
        </w:rPr>
        <w:t>Platten</w:t>
      </w:r>
      <w:proofErr w:type="spellEnd"/>
      <w:r w:rsidRPr="00F4250E">
        <w:rPr>
          <w:rFonts w:ascii="Georgia" w:eastAsia="Times New Roman" w:hAnsi="Georgia" w:cs="Times New Roman"/>
          <w:color w:val="000000"/>
          <w:lang w:val="en-US" w:eastAsia="fr-CA"/>
        </w:rPr>
        <w:t xml:space="preserve">, </w:t>
      </w:r>
      <w:proofErr w:type="spellStart"/>
      <w:r w:rsidRPr="00F4250E">
        <w:rPr>
          <w:rFonts w:ascii="Georgia" w:eastAsia="Times New Roman" w:hAnsi="Georgia" w:cs="Times New Roman"/>
          <w:color w:val="000000"/>
          <w:lang w:val="en-US" w:eastAsia="fr-CA"/>
        </w:rPr>
        <w:t>Loic</w:t>
      </w:r>
      <w:proofErr w:type="spellEnd"/>
      <w:r w:rsidRPr="00F4250E">
        <w:rPr>
          <w:rFonts w:ascii="Georgia" w:eastAsia="Times New Roman" w:hAnsi="Georgia" w:cs="Times New Roman"/>
          <w:color w:val="000000"/>
          <w:lang w:val="en-US" w:eastAsia="fr-CA"/>
        </w:rPr>
        <w:t xml:space="preserve"> </w:t>
      </w:r>
      <w:proofErr w:type="spellStart"/>
      <w:r w:rsidRPr="00F4250E">
        <w:rPr>
          <w:rFonts w:ascii="Georgia" w:eastAsia="Times New Roman" w:hAnsi="Georgia" w:cs="Times New Roman"/>
          <w:color w:val="000000"/>
          <w:lang w:val="en-US" w:eastAsia="fr-CA"/>
        </w:rPr>
        <w:t>Artiaga</w:t>
      </w:r>
      <w:proofErr w:type="spellEnd"/>
      <w:r w:rsidRPr="00F4250E">
        <w:rPr>
          <w:rFonts w:ascii="Georgia" w:eastAsia="Times New Roman" w:hAnsi="Georgia" w:cs="Times New Roman"/>
          <w:color w:val="000000"/>
          <w:lang w:val="en-US" w:eastAsia="fr-CA"/>
        </w:rPr>
        <w:t xml:space="preserve"> and Jacques </w:t>
      </w:r>
      <w:proofErr w:type="spellStart"/>
      <w:r w:rsidRPr="00F4250E">
        <w:rPr>
          <w:rFonts w:ascii="Georgia" w:eastAsia="Times New Roman" w:hAnsi="Georgia" w:cs="Times New Roman"/>
          <w:color w:val="000000"/>
          <w:lang w:val="en-US" w:eastAsia="fr-CA"/>
        </w:rPr>
        <w:t>Migozzi</w:t>
      </w:r>
      <w:proofErr w:type="spellEnd"/>
      <w:r w:rsidRPr="00F4250E">
        <w:rPr>
          <w:rFonts w:ascii="Georgia" w:eastAsia="Times New Roman" w:hAnsi="Georgia" w:cs="Times New Roman"/>
          <w:color w:val="000000"/>
          <w:lang w:val="en-US" w:eastAsia="fr-CA"/>
        </w:rPr>
        <w:t xml:space="preserve"> (eds). 2013. </w:t>
      </w:r>
      <w:r w:rsidRPr="00F4250E">
        <w:rPr>
          <w:rFonts w:ascii="Georgia" w:eastAsia="Times New Roman" w:hAnsi="Georgia" w:cs="Times New Roman"/>
          <w:i/>
          <w:iCs/>
          <w:color w:val="000000"/>
          <w:lang w:val="en-US" w:eastAsia="fr-CA"/>
        </w:rPr>
        <w:t>Finding the Plot: Storytelling in popular fictions.</w:t>
      </w:r>
      <w:r w:rsidRPr="00F4250E">
        <w:rPr>
          <w:rFonts w:ascii="Georgia" w:eastAsia="Times New Roman" w:hAnsi="Georgia" w:cs="Times New Roman"/>
          <w:color w:val="000000"/>
          <w:lang w:val="en-US" w:eastAsia="fr-CA"/>
        </w:rPr>
        <w:t xml:space="preserve"> Cambridge: Cambridge Scholars Publications.</w:t>
      </w:r>
    </w:p>
    <w:p w:rsidR="00F4250E" w:rsidRPr="00F4250E" w:rsidRDefault="00F4250E" w:rsidP="00F4250E">
      <w:pPr>
        <w:ind w:left="567" w:hanging="567"/>
        <w:jc w:val="both"/>
        <w:rPr>
          <w:rFonts w:ascii="Georgia" w:eastAsia="Times New Roman" w:hAnsi="Georgia" w:cs="Times New Roman"/>
          <w:lang w:eastAsia="fr-CA"/>
        </w:rPr>
      </w:pPr>
      <w:r w:rsidRPr="00F4250E">
        <w:rPr>
          <w:rFonts w:ascii="Georgia" w:eastAsia="Times New Roman" w:hAnsi="Georgia" w:cs="Times New Roman"/>
          <w:lang w:val="en-US" w:eastAsia="fr-CA"/>
        </w:rPr>
        <w:t> </w:t>
      </w:r>
      <w:r w:rsidRPr="00F4250E">
        <w:rPr>
          <w:rFonts w:ascii="Georgia" w:eastAsia="Times New Roman" w:hAnsi="Georgia" w:cs="Times New Roman"/>
          <w:color w:val="000000"/>
          <w:lang w:val="fr-FR" w:eastAsia="fr-CA"/>
        </w:rPr>
        <w:t>Huston, Nancy.</w:t>
      </w:r>
      <w:r w:rsidRPr="00F4250E">
        <w:rPr>
          <w:rFonts w:ascii="Georgia" w:eastAsia="Times New Roman" w:hAnsi="Georgia" w:cs="Times New Roman"/>
          <w:i/>
          <w:iCs/>
          <w:color w:val="000000"/>
          <w:lang w:val="fr-FR" w:eastAsia="fr-CA"/>
        </w:rPr>
        <w:t xml:space="preserve"> </w:t>
      </w:r>
      <w:r w:rsidRPr="00F4250E">
        <w:rPr>
          <w:rFonts w:ascii="Georgia" w:eastAsia="Times New Roman" w:hAnsi="Georgia" w:cs="Times New Roman"/>
          <w:color w:val="000000"/>
          <w:lang w:val="fr-FR" w:eastAsia="fr-CA"/>
        </w:rPr>
        <w:t xml:space="preserve">2016. </w:t>
      </w:r>
      <w:r w:rsidRPr="00F4250E">
        <w:rPr>
          <w:rFonts w:ascii="Georgia" w:eastAsia="Times New Roman" w:hAnsi="Georgia" w:cs="Times New Roman"/>
          <w:i/>
          <w:iCs/>
          <w:color w:val="000000"/>
          <w:lang w:val="fr-FR" w:eastAsia="fr-CA"/>
        </w:rPr>
        <w:t>Le Club des miracles relatifs.</w:t>
      </w:r>
      <w:r w:rsidRPr="00F4250E">
        <w:rPr>
          <w:rFonts w:ascii="Georgia" w:eastAsia="Times New Roman" w:hAnsi="Georgia" w:cs="Times New Roman"/>
          <w:color w:val="000000"/>
          <w:lang w:val="fr-FR" w:eastAsia="fr-CA"/>
        </w:rPr>
        <w:t xml:space="preserve"> Arles: Actes Sud.</w:t>
      </w:r>
    </w:p>
    <w:p w:rsidR="00F4250E" w:rsidRPr="00F4250E" w:rsidRDefault="00F4250E" w:rsidP="00F4250E">
      <w:pPr>
        <w:ind w:left="567" w:hanging="567"/>
        <w:jc w:val="both"/>
        <w:rPr>
          <w:rFonts w:ascii="Georgia" w:eastAsia="Times New Roman" w:hAnsi="Georgia" w:cs="Times New Roman"/>
          <w:lang w:eastAsia="fr-CA"/>
        </w:rPr>
      </w:pPr>
      <w:r w:rsidRPr="00F4250E">
        <w:rPr>
          <w:rFonts w:ascii="Georgia" w:eastAsia="Times New Roman" w:hAnsi="Georgia" w:cs="Times New Roman"/>
          <w:lang w:val="fr-FR" w:eastAsia="fr-CA"/>
        </w:rPr>
        <w:t> </w:t>
      </w:r>
      <w:r w:rsidRPr="00F4250E">
        <w:rPr>
          <w:rFonts w:ascii="Georgia" w:eastAsia="Times New Roman" w:hAnsi="Georgia" w:cs="Times New Roman"/>
          <w:color w:val="000000"/>
          <w:lang w:val="fr-FR" w:eastAsia="fr-CA"/>
        </w:rPr>
        <w:t>Huston, Nancy.</w:t>
      </w:r>
      <w:r w:rsidRPr="00F4250E">
        <w:rPr>
          <w:rFonts w:ascii="Georgia" w:eastAsia="Times New Roman" w:hAnsi="Georgia" w:cs="Times New Roman"/>
          <w:i/>
          <w:iCs/>
          <w:color w:val="000000"/>
          <w:lang w:val="fr-FR" w:eastAsia="fr-CA"/>
        </w:rPr>
        <w:t xml:space="preserve"> </w:t>
      </w:r>
      <w:r w:rsidRPr="00F4250E">
        <w:rPr>
          <w:rFonts w:ascii="Georgia" w:eastAsia="Times New Roman" w:hAnsi="Georgia" w:cs="Times New Roman"/>
          <w:color w:val="000000"/>
          <w:lang w:val="fr-FR" w:eastAsia="fr-CA"/>
        </w:rPr>
        <w:t xml:space="preserve">2008. </w:t>
      </w:r>
      <w:r w:rsidRPr="00F4250E">
        <w:rPr>
          <w:rFonts w:ascii="Georgia" w:eastAsia="Times New Roman" w:hAnsi="Georgia" w:cs="Times New Roman"/>
          <w:i/>
          <w:iCs/>
          <w:color w:val="000000"/>
          <w:lang w:val="fr-FR" w:eastAsia="fr-CA"/>
        </w:rPr>
        <w:t>L’Espèce fabulatrice.</w:t>
      </w:r>
      <w:r w:rsidRPr="00F4250E">
        <w:rPr>
          <w:rFonts w:ascii="Georgia" w:eastAsia="Times New Roman" w:hAnsi="Georgia" w:cs="Times New Roman"/>
          <w:color w:val="000000"/>
          <w:lang w:val="fr-FR" w:eastAsia="fr-CA"/>
        </w:rPr>
        <w:t xml:space="preserve"> Arles: Actes Sud.</w:t>
      </w:r>
    </w:p>
    <w:p w:rsidR="00F4250E" w:rsidRPr="00F4250E" w:rsidRDefault="00F4250E" w:rsidP="00F4250E">
      <w:pPr>
        <w:ind w:left="567" w:hanging="567"/>
        <w:jc w:val="both"/>
        <w:rPr>
          <w:rFonts w:ascii="Georgia" w:eastAsia="Times New Roman" w:hAnsi="Georgia" w:cs="Times New Roman"/>
          <w:lang w:eastAsia="fr-CA"/>
        </w:rPr>
      </w:pPr>
      <w:r w:rsidRPr="00F4250E">
        <w:rPr>
          <w:rFonts w:ascii="Georgia" w:eastAsia="Times New Roman" w:hAnsi="Georgia" w:cs="Times New Roman"/>
          <w:lang w:val="fr-FR" w:eastAsia="fr-CA"/>
        </w:rPr>
        <w:t> </w:t>
      </w:r>
      <w:r w:rsidRPr="00F4250E">
        <w:rPr>
          <w:rFonts w:ascii="Georgia" w:eastAsia="Times New Roman" w:hAnsi="Georgia" w:cs="Times New Roman"/>
          <w:color w:val="000000"/>
          <w:lang w:val="fr-FR" w:eastAsia="fr-CA"/>
        </w:rPr>
        <w:t>Léger, Nathalie. 2008.</w:t>
      </w:r>
      <w:r w:rsidRPr="00F4250E">
        <w:rPr>
          <w:rFonts w:ascii="Georgia" w:eastAsia="Times New Roman" w:hAnsi="Georgia" w:cs="Times New Roman"/>
          <w:i/>
          <w:iCs/>
          <w:color w:val="000000"/>
          <w:lang w:val="fr-FR" w:eastAsia="fr-CA"/>
        </w:rPr>
        <w:t xml:space="preserve"> L’Exposition. </w:t>
      </w:r>
      <w:r w:rsidRPr="00F4250E">
        <w:rPr>
          <w:rFonts w:ascii="Georgia" w:eastAsia="Times New Roman" w:hAnsi="Georgia" w:cs="Times New Roman"/>
          <w:color w:val="000000"/>
          <w:lang w:val="fr-FR" w:eastAsia="fr-CA"/>
        </w:rPr>
        <w:t>Paris: P. O. L.</w:t>
      </w:r>
    </w:p>
    <w:p w:rsidR="00F4250E" w:rsidRPr="00F4250E" w:rsidRDefault="00F4250E" w:rsidP="00F4250E">
      <w:pPr>
        <w:ind w:left="567" w:hanging="567"/>
        <w:jc w:val="both"/>
        <w:rPr>
          <w:rFonts w:ascii="Georgia" w:eastAsia="Times New Roman" w:hAnsi="Georgia" w:cs="Times New Roman"/>
          <w:lang w:eastAsia="fr-CA"/>
        </w:rPr>
      </w:pPr>
      <w:r w:rsidRPr="00F4250E">
        <w:rPr>
          <w:rFonts w:ascii="Georgia" w:eastAsia="Times New Roman" w:hAnsi="Georgia" w:cs="Times New Roman"/>
          <w:lang w:val="fr-FR" w:eastAsia="fr-CA"/>
        </w:rPr>
        <w:t> </w:t>
      </w:r>
      <w:r w:rsidRPr="00F4250E">
        <w:rPr>
          <w:rFonts w:ascii="Georgia" w:eastAsia="Times New Roman" w:hAnsi="Georgia" w:cs="Times New Roman"/>
          <w:color w:val="000000"/>
          <w:lang w:val="fr-FR" w:eastAsia="fr-CA"/>
        </w:rPr>
        <w:t>Léger, Nathalie. 2012.</w:t>
      </w:r>
      <w:r w:rsidRPr="00F4250E">
        <w:rPr>
          <w:rFonts w:ascii="Georgia" w:eastAsia="Times New Roman" w:hAnsi="Georgia" w:cs="Times New Roman"/>
          <w:i/>
          <w:iCs/>
          <w:color w:val="000000"/>
          <w:lang w:val="fr-FR" w:eastAsia="fr-CA"/>
        </w:rPr>
        <w:t xml:space="preserve"> Supplément à la vie de Barbara Loden. </w:t>
      </w:r>
      <w:r w:rsidRPr="00F4250E">
        <w:rPr>
          <w:rFonts w:ascii="Georgia" w:eastAsia="Times New Roman" w:hAnsi="Georgia" w:cs="Times New Roman"/>
          <w:color w:val="000000"/>
          <w:lang w:val="fr-FR" w:eastAsia="fr-CA"/>
        </w:rPr>
        <w:t>Paris: P. O. L.</w:t>
      </w:r>
    </w:p>
    <w:p w:rsidR="00F4250E" w:rsidRPr="00F4250E" w:rsidRDefault="00F4250E" w:rsidP="00F4250E">
      <w:pPr>
        <w:ind w:left="567" w:hanging="567"/>
        <w:jc w:val="both"/>
        <w:rPr>
          <w:rFonts w:ascii="Georgia" w:eastAsia="Times New Roman" w:hAnsi="Georgia" w:cs="Times New Roman"/>
          <w:lang w:eastAsia="fr-CA"/>
        </w:rPr>
      </w:pPr>
      <w:r w:rsidRPr="00F4250E">
        <w:rPr>
          <w:rFonts w:ascii="Georgia" w:eastAsia="Times New Roman" w:hAnsi="Georgia" w:cs="Times New Roman"/>
          <w:lang w:val="fr-FR" w:eastAsia="fr-CA"/>
        </w:rPr>
        <w:t> </w:t>
      </w:r>
      <w:r w:rsidRPr="00F4250E">
        <w:rPr>
          <w:rFonts w:ascii="Georgia" w:eastAsia="Times New Roman" w:hAnsi="Georgia" w:cs="Times New Roman"/>
          <w:color w:val="000000"/>
          <w:lang w:val="fr-FR" w:eastAsia="fr-CA"/>
        </w:rPr>
        <w:t>Léger, Nathalie. 2018.</w:t>
      </w:r>
      <w:r w:rsidRPr="00F4250E">
        <w:rPr>
          <w:rFonts w:ascii="Georgia" w:eastAsia="Times New Roman" w:hAnsi="Georgia" w:cs="Times New Roman"/>
          <w:i/>
          <w:iCs/>
          <w:color w:val="000000"/>
          <w:lang w:val="fr-FR" w:eastAsia="fr-CA"/>
        </w:rPr>
        <w:t xml:space="preserve"> La Robe blanche. </w:t>
      </w:r>
      <w:r w:rsidRPr="00F4250E">
        <w:rPr>
          <w:rFonts w:ascii="Georgia" w:eastAsia="Times New Roman" w:hAnsi="Georgia" w:cs="Times New Roman"/>
          <w:color w:val="000000"/>
          <w:lang w:val="fr-FR" w:eastAsia="fr-CA"/>
        </w:rPr>
        <w:t>Paris: P. O. L.</w:t>
      </w:r>
    </w:p>
    <w:p w:rsidR="00F4250E" w:rsidRPr="00F4250E" w:rsidRDefault="00F4250E" w:rsidP="00F4250E">
      <w:pPr>
        <w:ind w:left="567" w:hanging="567"/>
        <w:jc w:val="both"/>
        <w:rPr>
          <w:rFonts w:ascii="Georgia" w:eastAsia="Times New Roman" w:hAnsi="Georgia" w:cs="Times New Roman"/>
          <w:lang w:eastAsia="fr-CA"/>
        </w:rPr>
      </w:pPr>
      <w:r w:rsidRPr="00F4250E">
        <w:rPr>
          <w:rFonts w:ascii="Georgia" w:eastAsia="Times New Roman" w:hAnsi="Georgia" w:cs="Times New Roman"/>
          <w:lang w:val="fr-FR" w:eastAsia="fr-CA"/>
        </w:rPr>
        <w:t> </w:t>
      </w:r>
      <w:r w:rsidRPr="00F4250E">
        <w:rPr>
          <w:rFonts w:ascii="Georgia" w:eastAsia="Times New Roman" w:hAnsi="Georgia" w:cs="Times New Roman"/>
          <w:color w:val="000000"/>
          <w:lang w:val="fr-FR" w:eastAsia="fr-CA"/>
        </w:rPr>
        <w:t xml:space="preserve">Nothomb, Amélie. 2004. </w:t>
      </w:r>
      <w:r w:rsidRPr="00F4250E">
        <w:rPr>
          <w:rFonts w:ascii="Georgia" w:eastAsia="Times New Roman" w:hAnsi="Georgia" w:cs="Times New Roman"/>
          <w:i/>
          <w:iCs/>
          <w:color w:val="000000"/>
          <w:lang w:val="fr-FR" w:eastAsia="fr-CA"/>
        </w:rPr>
        <w:t>Biographie de la faim</w:t>
      </w:r>
      <w:r w:rsidRPr="00F4250E">
        <w:rPr>
          <w:rFonts w:ascii="Georgia" w:eastAsia="Times New Roman" w:hAnsi="Georgia" w:cs="Times New Roman"/>
          <w:color w:val="000000"/>
          <w:lang w:val="fr-FR" w:eastAsia="fr-CA"/>
        </w:rPr>
        <w:t>. Paris: Albin Michel.</w:t>
      </w:r>
    </w:p>
    <w:p w:rsidR="00F4250E" w:rsidRPr="00F4250E" w:rsidRDefault="00F4250E" w:rsidP="00F4250E">
      <w:pPr>
        <w:ind w:left="567" w:hanging="567"/>
        <w:jc w:val="both"/>
        <w:rPr>
          <w:rFonts w:ascii="Georgia" w:eastAsia="Times New Roman" w:hAnsi="Georgia" w:cs="Times New Roman"/>
          <w:lang w:eastAsia="fr-CA"/>
        </w:rPr>
      </w:pPr>
      <w:r w:rsidRPr="00F4250E">
        <w:rPr>
          <w:rFonts w:ascii="Georgia" w:eastAsia="Times New Roman" w:hAnsi="Georgia" w:cs="Times New Roman"/>
          <w:lang w:val="fr-FR" w:eastAsia="fr-CA"/>
        </w:rPr>
        <w:t> </w:t>
      </w:r>
      <w:proofErr w:type="spellStart"/>
      <w:r w:rsidRPr="00F4250E">
        <w:rPr>
          <w:rFonts w:ascii="Georgia" w:eastAsia="Times New Roman" w:hAnsi="Georgia" w:cs="Times New Roman"/>
          <w:color w:val="000000"/>
          <w:lang w:val="fr-FR" w:eastAsia="fr-CA"/>
        </w:rPr>
        <w:t>Sebbar</w:t>
      </w:r>
      <w:proofErr w:type="spellEnd"/>
      <w:r w:rsidRPr="00F4250E">
        <w:rPr>
          <w:rFonts w:ascii="Georgia" w:eastAsia="Times New Roman" w:hAnsi="Georgia" w:cs="Times New Roman"/>
          <w:color w:val="000000"/>
          <w:lang w:val="fr-FR" w:eastAsia="fr-CA"/>
        </w:rPr>
        <w:t xml:space="preserve">, Leïla. 2004. </w:t>
      </w:r>
      <w:r w:rsidRPr="00F4250E">
        <w:rPr>
          <w:rFonts w:ascii="Georgia" w:eastAsia="Times New Roman" w:hAnsi="Georgia" w:cs="Times New Roman"/>
          <w:i/>
          <w:iCs/>
          <w:color w:val="000000"/>
          <w:lang w:val="fr-FR" w:eastAsia="fr-CA"/>
        </w:rPr>
        <w:t xml:space="preserve">Mes </w:t>
      </w:r>
      <w:proofErr w:type="spellStart"/>
      <w:r w:rsidRPr="00F4250E">
        <w:rPr>
          <w:rFonts w:ascii="Georgia" w:eastAsia="Times New Roman" w:hAnsi="Georgia" w:cs="Times New Roman"/>
          <w:i/>
          <w:iCs/>
          <w:color w:val="000000"/>
          <w:lang w:val="fr-FR" w:eastAsia="fr-CA"/>
        </w:rPr>
        <w:t>Algéries</w:t>
      </w:r>
      <w:proofErr w:type="spellEnd"/>
      <w:r w:rsidRPr="00F4250E">
        <w:rPr>
          <w:rFonts w:ascii="Georgia" w:eastAsia="Times New Roman" w:hAnsi="Georgia" w:cs="Times New Roman"/>
          <w:i/>
          <w:iCs/>
          <w:color w:val="000000"/>
          <w:lang w:val="fr-FR" w:eastAsia="fr-CA"/>
        </w:rPr>
        <w:t xml:space="preserve"> en France</w:t>
      </w:r>
      <w:r w:rsidRPr="00F4250E">
        <w:rPr>
          <w:rFonts w:ascii="Georgia" w:eastAsia="Times New Roman" w:hAnsi="Georgia" w:cs="Times New Roman"/>
          <w:color w:val="000000"/>
          <w:lang w:val="fr-FR" w:eastAsia="fr-CA"/>
        </w:rPr>
        <w:t>. Saint-Pourçain-sur-Sioule: Bleu autour.</w:t>
      </w:r>
    </w:p>
    <w:p w:rsidR="00F4250E" w:rsidRPr="00F4250E" w:rsidRDefault="00F4250E" w:rsidP="00F4250E">
      <w:pPr>
        <w:ind w:left="567" w:hanging="567"/>
        <w:jc w:val="both"/>
        <w:rPr>
          <w:rFonts w:ascii="Georgia" w:eastAsia="Times New Roman" w:hAnsi="Georgia" w:cs="Times New Roman"/>
          <w:lang w:eastAsia="fr-CA"/>
        </w:rPr>
      </w:pPr>
      <w:r w:rsidRPr="00F4250E">
        <w:rPr>
          <w:rFonts w:ascii="Georgia" w:eastAsia="Times New Roman" w:hAnsi="Georgia" w:cs="Times New Roman"/>
          <w:lang w:val="fr-FR" w:eastAsia="fr-CA"/>
        </w:rPr>
        <w:t> </w:t>
      </w:r>
      <w:proofErr w:type="spellStart"/>
      <w:r w:rsidRPr="00F4250E">
        <w:rPr>
          <w:rFonts w:ascii="Georgia" w:eastAsia="Times New Roman" w:hAnsi="Georgia" w:cs="Times New Roman"/>
          <w:color w:val="000000"/>
          <w:lang w:val="fr-FR" w:eastAsia="fr-CA"/>
        </w:rPr>
        <w:t>Sebbar</w:t>
      </w:r>
      <w:proofErr w:type="spellEnd"/>
      <w:r w:rsidRPr="00F4250E">
        <w:rPr>
          <w:rFonts w:ascii="Georgia" w:eastAsia="Times New Roman" w:hAnsi="Georgia" w:cs="Times New Roman"/>
          <w:color w:val="000000"/>
          <w:lang w:val="fr-FR" w:eastAsia="fr-CA"/>
        </w:rPr>
        <w:t xml:space="preserve">, Leïla. 2005. </w:t>
      </w:r>
      <w:r w:rsidRPr="00F4250E">
        <w:rPr>
          <w:rFonts w:ascii="Georgia" w:eastAsia="Times New Roman" w:hAnsi="Georgia" w:cs="Times New Roman"/>
          <w:i/>
          <w:iCs/>
          <w:color w:val="000000"/>
          <w:lang w:val="fr-FR" w:eastAsia="fr-CA"/>
        </w:rPr>
        <w:t xml:space="preserve">Journal de mes </w:t>
      </w:r>
      <w:proofErr w:type="spellStart"/>
      <w:r w:rsidRPr="00F4250E">
        <w:rPr>
          <w:rFonts w:ascii="Georgia" w:eastAsia="Times New Roman" w:hAnsi="Georgia" w:cs="Times New Roman"/>
          <w:i/>
          <w:iCs/>
          <w:color w:val="000000"/>
          <w:lang w:val="fr-FR" w:eastAsia="fr-CA"/>
        </w:rPr>
        <w:t>Algéries</w:t>
      </w:r>
      <w:proofErr w:type="spellEnd"/>
      <w:r w:rsidRPr="00F4250E">
        <w:rPr>
          <w:rFonts w:ascii="Georgia" w:eastAsia="Times New Roman" w:hAnsi="Georgia" w:cs="Times New Roman"/>
          <w:i/>
          <w:iCs/>
          <w:color w:val="000000"/>
          <w:lang w:val="fr-FR" w:eastAsia="fr-CA"/>
        </w:rPr>
        <w:t xml:space="preserve"> en France</w:t>
      </w:r>
      <w:r w:rsidRPr="00F4250E">
        <w:rPr>
          <w:rFonts w:ascii="Georgia" w:eastAsia="Times New Roman" w:hAnsi="Georgia" w:cs="Times New Roman"/>
          <w:color w:val="000000"/>
          <w:lang w:val="fr-FR" w:eastAsia="fr-CA"/>
        </w:rPr>
        <w:t>. Saint-Pourçain-sur-Sioule: Bleu autour.</w:t>
      </w:r>
    </w:p>
    <w:p w:rsidR="00F4250E" w:rsidRPr="00F4250E" w:rsidRDefault="00F4250E" w:rsidP="00F4250E">
      <w:pPr>
        <w:ind w:left="567" w:hanging="567"/>
        <w:jc w:val="both"/>
        <w:rPr>
          <w:rFonts w:ascii="Georgia" w:eastAsia="Times New Roman" w:hAnsi="Georgia" w:cs="Times New Roman"/>
          <w:lang w:eastAsia="fr-CA"/>
        </w:rPr>
      </w:pPr>
      <w:r w:rsidRPr="00F4250E">
        <w:rPr>
          <w:rFonts w:ascii="Georgia" w:eastAsia="Times New Roman" w:hAnsi="Georgia" w:cs="Times New Roman"/>
          <w:lang w:val="fr-FR" w:eastAsia="fr-CA"/>
        </w:rPr>
        <w:t> </w:t>
      </w:r>
      <w:proofErr w:type="spellStart"/>
      <w:r w:rsidRPr="00F4250E">
        <w:rPr>
          <w:rFonts w:ascii="Georgia" w:eastAsia="Times New Roman" w:hAnsi="Georgia" w:cs="Times New Roman"/>
          <w:color w:val="000000"/>
          <w:lang w:val="fr-FR" w:eastAsia="fr-CA"/>
        </w:rPr>
        <w:t>Sebbar</w:t>
      </w:r>
      <w:proofErr w:type="spellEnd"/>
      <w:r w:rsidRPr="00F4250E">
        <w:rPr>
          <w:rFonts w:ascii="Georgia" w:eastAsia="Times New Roman" w:hAnsi="Georgia" w:cs="Times New Roman"/>
          <w:color w:val="000000"/>
          <w:lang w:val="fr-FR" w:eastAsia="fr-CA"/>
        </w:rPr>
        <w:t xml:space="preserve">, Leïla. 2008. </w:t>
      </w:r>
      <w:r w:rsidRPr="00F4250E">
        <w:rPr>
          <w:rFonts w:ascii="Georgia" w:eastAsia="Times New Roman" w:hAnsi="Georgia" w:cs="Times New Roman"/>
          <w:i/>
          <w:iCs/>
          <w:color w:val="000000"/>
          <w:lang w:val="fr-FR" w:eastAsia="fr-CA"/>
        </w:rPr>
        <w:t xml:space="preserve">Voyage en </w:t>
      </w:r>
      <w:proofErr w:type="spellStart"/>
      <w:r w:rsidRPr="00F4250E">
        <w:rPr>
          <w:rFonts w:ascii="Georgia" w:eastAsia="Times New Roman" w:hAnsi="Georgia" w:cs="Times New Roman"/>
          <w:i/>
          <w:iCs/>
          <w:color w:val="000000"/>
          <w:lang w:val="fr-FR" w:eastAsia="fr-CA"/>
        </w:rPr>
        <w:t>Algéries</w:t>
      </w:r>
      <w:proofErr w:type="spellEnd"/>
      <w:r w:rsidRPr="00F4250E">
        <w:rPr>
          <w:rFonts w:ascii="Georgia" w:eastAsia="Times New Roman" w:hAnsi="Georgia" w:cs="Times New Roman"/>
          <w:i/>
          <w:iCs/>
          <w:color w:val="000000"/>
          <w:lang w:val="fr-FR" w:eastAsia="fr-CA"/>
        </w:rPr>
        <w:t xml:space="preserve"> autour de ma chambre</w:t>
      </w:r>
      <w:r w:rsidRPr="00F4250E">
        <w:rPr>
          <w:rFonts w:ascii="Georgia" w:eastAsia="Times New Roman" w:hAnsi="Georgia" w:cs="Times New Roman"/>
          <w:color w:val="000000"/>
          <w:lang w:val="fr-FR" w:eastAsia="fr-CA"/>
        </w:rPr>
        <w:t>. Saint-Pourçain-sur-Sioule: Bleu autour.</w:t>
      </w:r>
    </w:p>
    <w:p w:rsidR="00F4250E" w:rsidRPr="00F4250E" w:rsidRDefault="00F4250E" w:rsidP="00F4250E">
      <w:pPr>
        <w:ind w:left="567" w:hanging="567"/>
        <w:jc w:val="both"/>
        <w:rPr>
          <w:rFonts w:ascii="Georgia" w:eastAsia="Times New Roman" w:hAnsi="Georgia" w:cs="Times New Roman"/>
          <w:lang w:eastAsia="fr-CA"/>
        </w:rPr>
      </w:pPr>
      <w:proofErr w:type="spellStart"/>
      <w:r w:rsidRPr="00F4250E">
        <w:rPr>
          <w:rFonts w:ascii="Georgia" w:eastAsia="Times New Roman" w:hAnsi="Georgia" w:cs="Times New Roman"/>
          <w:color w:val="000000"/>
          <w:lang w:val="fr-FR" w:eastAsia="fr-CA"/>
        </w:rPr>
        <w:t>Sebbar</w:t>
      </w:r>
      <w:proofErr w:type="spellEnd"/>
      <w:r w:rsidRPr="00F4250E">
        <w:rPr>
          <w:rFonts w:ascii="Georgia" w:eastAsia="Times New Roman" w:hAnsi="Georgia" w:cs="Times New Roman"/>
          <w:color w:val="000000"/>
          <w:lang w:val="fr-FR" w:eastAsia="fr-CA"/>
        </w:rPr>
        <w:t xml:space="preserve">, Leïla. 2018. </w:t>
      </w:r>
      <w:r w:rsidRPr="00F4250E">
        <w:rPr>
          <w:rFonts w:ascii="Georgia" w:eastAsia="Times New Roman" w:hAnsi="Georgia" w:cs="Times New Roman"/>
          <w:i/>
          <w:iCs/>
          <w:color w:val="000000"/>
          <w:lang w:val="fr-FR" w:eastAsia="fr-CA"/>
        </w:rPr>
        <w:t>Le Pays de ma mère, voyage en Frances</w:t>
      </w:r>
      <w:r w:rsidRPr="00F4250E">
        <w:rPr>
          <w:rFonts w:ascii="Georgia" w:eastAsia="Times New Roman" w:hAnsi="Georgia" w:cs="Times New Roman"/>
          <w:color w:val="000000"/>
          <w:lang w:val="fr-FR" w:eastAsia="fr-CA"/>
        </w:rPr>
        <w:t>. Saint-Pourçain-sur-Sioule: Bleu autour.</w:t>
      </w:r>
    </w:p>
    <w:p w:rsidR="00F4250E" w:rsidRPr="00F4250E" w:rsidRDefault="00F4250E" w:rsidP="00F4250E">
      <w:pPr>
        <w:ind w:left="567" w:hanging="567"/>
        <w:jc w:val="both"/>
        <w:rPr>
          <w:rFonts w:ascii="Georgia" w:eastAsia="Times New Roman" w:hAnsi="Georgia" w:cs="Times New Roman"/>
          <w:lang w:eastAsia="fr-CA"/>
        </w:rPr>
      </w:pPr>
      <w:r w:rsidRPr="00F4250E">
        <w:rPr>
          <w:rFonts w:ascii="Georgia" w:eastAsia="Times New Roman" w:hAnsi="Georgia" w:cs="Times New Roman"/>
          <w:lang w:val="fr-FR" w:eastAsia="fr-CA"/>
        </w:rPr>
        <w:t> </w:t>
      </w:r>
      <w:proofErr w:type="spellStart"/>
      <w:r w:rsidRPr="00F4250E">
        <w:rPr>
          <w:rFonts w:ascii="Georgia" w:eastAsia="Times New Roman" w:hAnsi="Georgia" w:cs="Times New Roman"/>
          <w:color w:val="000000"/>
          <w:lang w:val="fr-FR" w:eastAsia="fr-CA"/>
        </w:rPr>
        <w:t>Thùy</w:t>
      </w:r>
      <w:proofErr w:type="spellEnd"/>
      <w:r w:rsidRPr="00F4250E">
        <w:rPr>
          <w:rFonts w:ascii="Georgia" w:eastAsia="Times New Roman" w:hAnsi="Georgia" w:cs="Times New Roman"/>
          <w:color w:val="000000"/>
          <w:lang w:val="fr-FR" w:eastAsia="fr-CA"/>
        </w:rPr>
        <w:t xml:space="preserve">, Kim. 2009. </w:t>
      </w:r>
      <w:r w:rsidRPr="00F4250E">
        <w:rPr>
          <w:rFonts w:ascii="Georgia" w:eastAsia="Times New Roman" w:hAnsi="Georgia" w:cs="Times New Roman"/>
          <w:i/>
          <w:iCs/>
          <w:color w:val="000000"/>
          <w:lang w:val="fr-FR" w:eastAsia="fr-CA"/>
        </w:rPr>
        <w:t>Ru</w:t>
      </w:r>
      <w:r w:rsidRPr="00F4250E">
        <w:rPr>
          <w:rFonts w:ascii="Georgia" w:eastAsia="Times New Roman" w:hAnsi="Georgia" w:cs="Times New Roman"/>
          <w:color w:val="000000"/>
          <w:lang w:val="fr-FR" w:eastAsia="fr-CA"/>
        </w:rPr>
        <w:t>. Québec: Libre Expression.</w:t>
      </w:r>
    </w:p>
    <w:p w:rsidR="00F4250E" w:rsidRPr="00F4250E" w:rsidRDefault="00F4250E" w:rsidP="00F4250E">
      <w:pPr>
        <w:ind w:left="567" w:hanging="567"/>
        <w:jc w:val="both"/>
        <w:rPr>
          <w:rFonts w:ascii="Georgia" w:eastAsia="Times New Roman" w:hAnsi="Georgia" w:cs="Times New Roman"/>
          <w:lang w:eastAsia="fr-CA"/>
        </w:rPr>
      </w:pPr>
      <w:r w:rsidRPr="00F4250E">
        <w:rPr>
          <w:rFonts w:ascii="Georgia" w:eastAsia="Times New Roman" w:hAnsi="Georgia" w:cs="Times New Roman"/>
          <w:lang w:val="fr-FR" w:eastAsia="fr-CA"/>
        </w:rPr>
        <w:t> </w:t>
      </w:r>
      <w:proofErr w:type="spellStart"/>
      <w:r w:rsidRPr="00F4250E">
        <w:rPr>
          <w:rFonts w:ascii="Georgia" w:eastAsia="Times New Roman" w:hAnsi="Georgia" w:cs="Times New Roman"/>
          <w:color w:val="000000"/>
          <w:lang w:val="fr-FR" w:eastAsia="fr-CA"/>
        </w:rPr>
        <w:t>Thùy</w:t>
      </w:r>
      <w:proofErr w:type="spellEnd"/>
      <w:r w:rsidRPr="00F4250E">
        <w:rPr>
          <w:rFonts w:ascii="Georgia" w:eastAsia="Times New Roman" w:hAnsi="Georgia" w:cs="Times New Roman"/>
          <w:color w:val="000000"/>
          <w:lang w:val="fr-FR" w:eastAsia="fr-CA"/>
        </w:rPr>
        <w:t xml:space="preserve">, Kim et </w:t>
      </w:r>
      <w:proofErr w:type="spellStart"/>
      <w:r w:rsidRPr="00F4250E">
        <w:rPr>
          <w:rFonts w:ascii="Georgia" w:eastAsia="Times New Roman" w:hAnsi="Georgia" w:cs="Times New Roman"/>
          <w:color w:val="000000"/>
          <w:lang w:val="fr-FR" w:eastAsia="fr-CA"/>
        </w:rPr>
        <w:t>Janovjak</w:t>
      </w:r>
      <w:proofErr w:type="spellEnd"/>
      <w:r w:rsidRPr="00F4250E">
        <w:rPr>
          <w:rFonts w:ascii="Georgia" w:eastAsia="Times New Roman" w:hAnsi="Georgia" w:cs="Times New Roman"/>
          <w:color w:val="000000"/>
          <w:lang w:val="fr-FR" w:eastAsia="fr-CA"/>
        </w:rPr>
        <w:t xml:space="preserve">, Pascal. 2011. </w:t>
      </w:r>
      <w:r w:rsidRPr="00F4250E">
        <w:rPr>
          <w:rFonts w:ascii="Georgia" w:eastAsia="Times New Roman" w:hAnsi="Georgia" w:cs="Times New Roman"/>
          <w:i/>
          <w:iCs/>
          <w:color w:val="000000"/>
          <w:lang w:val="fr-FR" w:eastAsia="fr-CA"/>
        </w:rPr>
        <w:t>À toi</w:t>
      </w:r>
      <w:r w:rsidRPr="00F4250E">
        <w:rPr>
          <w:rFonts w:ascii="Georgia" w:eastAsia="Times New Roman" w:hAnsi="Georgia" w:cs="Times New Roman"/>
          <w:color w:val="000000"/>
          <w:lang w:val="fr-FR" w:eastAsia="fr-CA"/>
        </w:rPr>
        <w:t>. Québec: Libre Expression.</w:t>
      </w:r>
    </w:p>
    <w:p w:rsidR="00F4250E" w:rsidRPr="00F4250E" w:rsidRDefault="00F4250E" w:rsidP="00F4250E">
      <w:pPr>
        <w:ind w:left="567" w:hanging="567"/>
        <w:jc w:val="both"/>
        <w:rPr>
          <w:rFonts w:ascii="Georgia" w:eastAsia="Times New Roman" w:hAnsi="Georgia" w:cs="Times New Roman"/>
          <w:lang w:eastAsia="fr-CA"/>
        </w:rPr>
      </w:pPr>
      <w:r w:rsidRPr="00F4250E">
        <w:rPr>
          <w:rFonts w:ascii="Georgia" w:eastAsia="Times New Roman" w:hAnsi="Georgia" w:cs="Times New Roman"/>
          <w:lang w:val="fr-FR" w:eastAsia="fr-CA"/>
        </w:rPr>
        <w:t> </w:t>
      </w:r>
      <w:proofErr w:type="spellStart"/>
      <w:r w:rsidRPr="00F4250E">
        <w:rPr>
          <w:rFonts w:ascii="Georgia" w:eastAsia="Times New Roman" w:hAnsi="Georgia" w:cs="Times New Roman"/>
          <w:color w:val="000000"/>
          <w:lang w:val="fr-FR" w:eastAsia="fr-CA"/>
        </w:rPr>
        <w:t>Thùy</w:t>
      </w:r>
      <w:proofErr w:type="spellEnd"/>
      <w:r w:rsidRPr="00F4250E">
        <w:rPr>
          <w:rFonts w:ascii="Georgia" w:eastAsia="Times New Roman" w:hAnsi="Georgia" w:cs="Times New Roman"/>
          <w:color w:val="000000"/>
          <w:lang w:val="fr-FR" w:eastAsia="fr-CA"/>
        </w:rPr>
        <w:t xml:space="preserve">, Kim. 2020. </w:t>
      </w:r>
      <w:proofErr w:type="spellStart"/>
      <w:r w:rsidRPr="00F4250E">
        <w:rPr>
          <w:rFonts w:ascii="Georgia" w:eastAsia="Times New Roman" w:hAnsi="Georgia" w:cs="Times New Roman"/>
          <w:i/>
          <w:iCs/>
          <w:color w:val="000000"/>
          <w:lang w:val="fr-FR" w:eastAsia="fr-CA"/>
        </w:rPr>
        <w:t>M</w:t>
      </w:r>
      <w:r w:rsidRPr="00F4250E">
        <w:rPr>
          <w:rFonts w:ascii="Georgia" w:eastAsia="Times New Roman" w:hAnsi="Georgia" w:cs="Times New Roman"/>
          <w:i/>
          <w:iCs/>
          <w:color w:val="1B1B1B"/>
          <w:lang w:val="fr-FR" w:eastAsia="fr-CA"/>
        </w:rPr>
        <w:t>ãn</w:t>
      </w:r>
      <w:proofErr w:type="spellEnd"/>
      <w:r w:rsidRPr="00F4250E">
        <w:rPr>
          <w:rFonts w:ascii="Georgia" w:eastAsia="Times New Roman" w:hAnsi="Georgia" w:cs="Times New Roman"/>
          <w:color w:val="000000"/>
          <w:lang w:val="fr-FR" w:eastAsia="fr-CA"/>
        </w:rPr>
        <w:t>. Québec: Libre Expression.</w:t>
      </w:r>
    </w:p>
    <w:p w:rsidR="005923F1" w:rsidRPr="00F4250E" w:rsidRDefault="005923F1" w:rsidP="00F4250E">
      <w:pPr>
        <w:rPr>
          <w:rFonts w:ascii="Georgia" w:hAnsi="Georgia"/>
        </w:rPr>
      </w:pPr>
    </w:p>
    <w:sectPr w:rsidR="005923F1" w:rsidRPr="00F4250E" w:rsidSect="00E36CA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060CD"/>
    <w:multiLevelType w:val="multilevel"/>
    <w:tmpl w:val="B684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9F68C3"/>
    <w:multiLevelType w:val="multilevel"/>
    <w:tmpl w:val="78061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6176D9"/>
    <w:multiLevelType w:val="multilevel"/>
    <w:tmpl w:val="6C5C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A308D8"/>
    <w:multiLevelType w:val="multilevel"/>
    <w:tmpl w:val="D214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1312FC"/>
    <w:multiLevelType w:val="multilevel"/>
    <w:tmpl w:val="289E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4A3"/>
    <w:rsid w:val="003B7D36"/>
    <w:rsid w:val="004B2BCD"/>
    <w:rsid w:val="005923F1"/>
    <w:rsid w:val="0066298D"/>
    <w:rsid w:val="00927BC1"/>
    <w:rsid w:val="00A844A3"/>
    <w:rsid w:val="00E36CAD"/>
    <w:rsid w:val="00F4250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057944A9"/>
  <w15:chartTrackingRefBased/>
  <w15:docId w15:val="{857A6323-F46F-D547-A651-BB49D691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844A3"/>
    <w:pPr>
      <w:spacing w:before="100" w:beforeAutospacing="1" w:after="100" w:afterAutospacing="1"/>
    </w:pPr>
    <w:rPr>
      <w:rFonts w:ascii="Times New Roman" w:eastAsia="Times New Roman" w:hAnsi="Times New Roman" w:cs="Times New Roman"/>
      <w:lang w:eastAsia="fr-CA"/>
    </w:rPr>
  </w:style>
  <w:style w:type="character" w:styleId="Hyperlien">
    <w:name w:val="Hyperlink"/>
    <w:basedOn w:val="Policepardfaut"/>
    <w:uiPriority w:val="99"/>
    <w:semiHidden/>
    <w:unhideWhenUsed/>
    <w:rsid w:val="004B2BCD"/>
    <w:rPr>
      <w:color w:val="0000FF"/>
      <w:u w:val="single"/>
    </w:rPr>
  </w:style>
  <w:style w:type="paragraph" w:styleId="Paragraphedeliste">
    <w:name w:val="List Paragraph"/>
    <w:basedOn w:val="Normal"/>
    <w:uiPriority w:val="34"/>
    <w:qFormat/>
    <w:rsid w:val="00662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467063">
      <w:bodyDiv w:val="1"/>
      <w:marLeft w:val="0"/>
      <w:marRight w:val="0"/>
      <w:marTop w:val="0"/>
      <w:marBottom w:val="0"/>
      <w:divBdr>
        <w:top w:val="none" w:sz="0" w:space="0" w:color="auto"/>
        <w:left w:val="none" w:sz="0" w:space="0" w:color="auto"/>
        <w:bottom w:val="none" w:sz="0" w:space="0" w:color="auto"/>
        <w:right w:val="none" w:sz="0" w:space="0" w:color="auto"/>
      </w:divBdr>
      <w:divsChild>
        <w:div w:id="1526091273">
          <w:marLeft w:val="0"/>
          <w:marRight w:val="0"/>
          <w:marTop w:val="0"/>
          <w:marBottom w:val="0"/>
          <w:divBdr>
            <w:top w:val="none" w:sz="0" w:space="0" w:color="auto"/>
            <w:left w:val="none" w:sz="0" w:space="0" w:color="auto"/>
            <w:bottom w:val="none" w:sz="0" w:space="0" w:color="auto"/>
            <w:right w:val="none" w:sz="0" w:space="0" w:color="auto"/>
          </w:divBdr>
          <w:divsChild>
            <w:div w:id="1876649750">
              <w:marLeft w:val="0"/>
              <w:marRight w:val="0"/>
              <w:marTop w:val="0"/>
              <w:marBottom w:val="0"/>
              <w:divBdr>
                <w:top w:val="none" w:sz="0" w:space="0" w:color="auto"/>
                <w:left w:val="none" w:sz="0" w:space="0" w:color="auto"/>
                <w:bottom w:val="none" w:sz="0" w:space="0" w:color="auto"/>
                <w:right w:val="none" w:sz="0" w:space="0" w:color="auto"/>
              </w:divBdr>
              <w:divsChild>
                <w:div w:id="707025819">
                  <w:marLeft w:val="0"/>
                  <w:marRight w:val="0"/>
                  <w:marTop w:val="0"/>
                  <w:marBottom w:val="0"/>
                  <w:divBdr>
                    <w:top w:val="none" w:sz="0" w:space="0" w:color="auto"/>
                    <w:left w:val="none" w:sz="0" w:space="0" w:color="auto"/>
                    <w:bottom w:val="none" w:sz="0" w:space="0" w:color="auto"/>
                    <w:right w:val="none" w:sz="0" w:space="0" w:color="auto"/>
                  </w:divBdr>
                  <w:divsChild>
                    <w:div w:id="1012991538">
                      <w:marLeft w:val="0"/>
                      <w:marRight w:val="0"/>
                      <w:marTop w:val="0"/>
                      <w:marBottom w:val="0"/>
                      <w:divBdr>
                        <w:top w:val="none" w:sz="0" w:space="0" w:color="auto"/>
                        <w:left w:val="none" w:sz="0" w:space="0" w:color="auto"/>
                        <w:bottom w:val="none" w:sz="0" w:space="0" w:color="auto"/>
                        <w:right w:val="none" w:sz="0" w:space="0" w:color="auto"/>
                      </w:divBdr>
                      <w:divsChild>
                        <w:div w:id="2086683037">
                          <w:marLeft w:val="0"/>
                          <w:marRight w:val="0"/>
                          <w:marTop w:val="0"/>
                          <w:marBottom w:val="0"/>
                          <w:divBdr>
                            <w:top w:val="none" w:sz="0" w:space="0" w:color="auto"/>
                            <w:left w:val="none" w:sz="0" w:space="0" w:color="auto"/>
                            <w:bottom w:val="none" w:sz="0" w:space="0" w:color="auto"/>
                            <w:right w:val="none" w:sz="0" w:space="0" w:color="auto"/>
                          </w:divBdr>
                          <w:divsChild>
                            <w:div w:id="388846324">
                              <w:marLeft w:val="0"/>
                              <w:marRight w:val="0"/>
                              <w:marTop w:val="0"/>
                              <w:marBottom w:val="0"/>
                              <w:divBdr>
                                <w:top w:val="none" w:sz="0" w:space="0" w:color="auto"/>
                                <w:left w:val="none" w:sz="0" w:space="0" w:color="auto"/>
                                <w:bottom w:val="none" w:sz="0" w:space="0" w:color="auto"/>
                                <w:right w:val="none" w:sz="0" w:space="0" w:color="auto"/>
                              </w:divBdr>
                              <w:divsChild>
                                <w:div w:id="1757747789">
                                  <w:marLeft w:val="0"/>
                                  <w:marRight w:val="0"/>
                                  <w:marTop w:val="0"/>
                                  <w:marBottom w:val="0"/>
                                  <w:divBdr>
                                    <w:top w:val="none" w:sz="0" w:space="0" w:color="auto"/>
                                    <w:left w:val="none" w:sz="0" w:space="0" w:color="auto"/>
                                    <w:bottom w:val="none" w:sz="0" w:space="0" w:color="auto"/>
                                    <w:right w:val="none" w:sz="0" w:space="0" w:color="auto"/>
                                  </w:divBdr>
                                  <w:divsChild>
                                    <w:div w:id="1827823048">
                                      <w:marLeft w:val="0"/>
                                      <w:marRight w:val="0"/>
                                      <w:marTop w:val="0"/>
                                      <w:marBottom w:val="0"/>
                                      <w:divBdr>
                                        <w:top w:val="none" w:sz="0" w:space="0" w:color="auto"/>
                                        <w:left w:val="none" w:sz="0" w:space="0" w:color="auto"/>
                                        <w:bottom w:val="none" w:sz="0" w:space="0" w:color="auto"/>
                                        <w:right w:val="none" w:sz="0" w:space="0" w:color="auto"/>
                                      </w:divBdr>
                                      <w:divsChild>
                                        <w:div w:id="2064717692">
                                          <w:marLeft w:val="0"/>
                                          <w:marRight w:val="0"/>
                                          <w:marTop w:val="0"/>
                                          <w:marBottom w:val="0"/>
                                          <w:divBdr>
                                            <w:top w:val="none" w:sz="0" w:space="0" w:color="auto"/>
                                            <w:left w:val="none" w:sz="0" w:space="0" w:color="auto"/>
                                            <w:bottom w:val="none" w:sz="0" w:space="0" w:color="auto"/>
                                            <w:right w:val="none" w:sz="0" w:space="0" w:color="auto"/>
                                          </w:divBdr>
                                          <w:divsChild>
                                            <w:div w:id="843011268">
                                              <w:marLeft w:val="0"/>
                                              <w:marRight w:val="0"/>
                                              <w:marTop w:val="0"/>
                                              <w:marBottom w:val="0"/>
                                              <w:divBdr>
                                                <w:top w:val="none" w:sz="0" w:space="0" w:color="auto"/>
                                                <w:left w:val="none" w:sz="0" w:space="0" w:color="auto"/>
                                                <w:bottom w:val="none" w:sz="0" w:space="0" w:color="auto"/>
                                                <w:right w:val="none" w:sz="0" w:space="0" w:color="auto"/>
                                              </w:divBdr>
                                              <w:divsChild>
                                                <w:div w:id="534006797">
                                                  <w:marLeft w:val="0"/>
                                                  <w:marRight w:val="0"/>
                                                  <w:marTop w:val="0"/>
                                                  <w:marBottom w:val="0"/>
                                                  <w:divBdr>
                                                    <w:top w:val="none" w:sz="0" w:space="0" w:color="auto"/>
                                                    <w:left w:val="none" w:sz="0" w:space="0" w:color="auto"/>
                                                    <w:bottom w:val="none" w:sz="0" w:space="0" w:color="auto"/>
                                                    <w:right w:val="none" w:sz="0" w:space="0" w:color="auto"/>
                                                  </w:divBdr>
                                                  <w:divsChild>
                                                    <w:div w:id="1963000603">
                                                      <w:marLeft w:val="0"/>
                                                      <w:marRight w:val="0"/>
                                                      <w:marTop w:val="0"/>
                                                      <w:marBottom w:val="0"/>
                                                      <w:divBdr>
                                                        <w:top w:val="none" w:sz="0" w:space="0" w:color="auto"/>
                                                        <w:left w:val="none" w:sz="0" w:space="0" w:color="auto"/>
                                                        <w:bottom w:val="none" w:sz="0" w:space="0" w:color="auto"/>
                                                        <w:right w:val="none" w:sz="0" w:space="0" w:color="auto"/>
                                                      </w:divBdr>
                                                      <w:divsChild>
                                                        <w:div w:id="9181749">
                                                          <w:marLeft w:val="0"/>
                                                          <w:marRight w:val="0"/>
                                                          <w:marTop w:val="0"/>
                                                          <w:marBottom w:val="0"/>
                                                          <w:divBdr>
                                                            <w:top w:val="none" w:sz="0" w:space="0" w:color="auto"/>
                                                            <w:left w:val="none" w:sz="0" w:space="0" w:color="auto"/>
                                                            <w:bottom w:val="none" w:sz="0" w:space="0" w:color="auto"/>
                                                            <w:right w:val="none" w:sz="0" w:space="0" w:color="auto"/>
                                                          </w:divBdr>
                                                          <w:divsChild>
                                                            <w:div w:id="91686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1059207">
      <w:bodyDiv w:val="1"/>
      <w:marLeft w:val="0"/>
      <w:marRight w:val="0"/>
      <w:marTop w:val="0"/>
      <w:marBottom w:val="0"/>
      <w:divBdr>
        <w:top w:val="none" w:sz="0" w:space="0" w:color="auto"/>
        <w:left w:val="none" w:sz="0" w:space="0" w:color="auto"/>
        <w:bottom w:val="none" w:sz="0" w:space="0" w:color="auto"/>
        <w:right w:val="none" w:sz="0" w:space="0" w:color="auto"/>
      </w:divBdr>
    </w:div>
    <w:div w:id="1894272925">
      <w:bodyDiv w:val="1"/>
      <w:marLeft w:val="0"/>
      <w:marRight w:val="0"/>
      <w:marTop w:val="0"/>
      <w:marBottom w:val="0"/>
      <w:divBdr>
        <w:top w:val="none" w:sz="0" w:space="0" w:color="auto"/>
        <w:left w:val="none" w:sz="0" w:space="0" w:color="auto"/>
        <w:bottom w:val="none" w:sz="0" w:space="0" w:color="auto"/>
        <w:right w:val="none" w:sz="0" w:space="0" w:color="auto"/>
      </w:divBdr>
      <w:divsChild>
        <w:div w:id="298539224">
          <w:marLeft w:val="0"/>
          <w:marRight w:val="0"/>
          <w:marTop w:val="0"/>
          <w:marBottom w:val="0"/>
          <w:divBdr>
            <w:top w:val="none" w:sz="0" w:space="0" w:color="auto"/>
            <w:left w:val="none" w:sz="0" w:space="0" w:color="auto"/>
            <w:bottom w:val="none" w:sz="0" w:space="0" w:color="auto"/>
            <w:right w:val="none" w:sz="0" w:space="0" w:color="auto"/>
          </w:divBdr>
          <w:divsChild>
            <w:div w:id="196895451">
              <w:marLeft w:val="0"/>
              <w:marRight w:val="0"/>
              <w:marTop w:val="0"/>
              <w:marBottom w:val="0"/>
              <w:divBdr>
                <w:top w:val="none" w:sz="0" w:space="0" w:color="auto"/>
                <w:left w:val="none" w:sz="0" w:space="0" w:color="auto"/>
                <w:bottom w:val="none" w:sz="0" w:space="0" w:color="auto"/>
                <w:right w:val="none" w:sz="0" w:space="0" w:color="auto"/>
              </w:divBdr>
              <w:divsChild>
                <w:div w:id="1907228802">
                  <w:marLeft w:val="0"/>
                  <w:marRight w:val="0"/>
                  <w:marTop w:val="0"/>
                  <w:marBottom w:val="0"/>
                  <w:divBdr>
                    <w:top w:val="none" w:sz="0" w:space="0" w:color="auto"/>
                    <w:left w:val="none" w:sz="0" w:space="0" w:color="auto"/>
                    <w:bottom w:val="none" w:sz="0" w:space="0" w:color="auto"/>
                    <w:right w:val="none" w:sz="0" w:space="0" w:color="auto"/>
                  </w:divBdr>
                  <w:divsChild>
                    <w:div w:id="659115210">
                      <w:marLeft w:val="0"/>
                      <w:marRight w:val="0"/>
                      <w:marTop w:val="0"/>
                      <w:marBottom w:val="0"/>
                      <w:divBdr>
                        <w:top w:val="none" w:sz="0" w:space="0" w:color="auto"/>
                        <w:left w:val="none" w:sz="0" w:space="0" w:color="auto"/>
                        <w:bottom w:val="none" w:sz="0" w:space="0" w:color="auto"/>
                        <w:right w:val="none" w:sz="0" w:space="0" w:color="auto"/>
                      </w:divBdr>
                      <w:divsChild>
                        <w:div w:id="1477378319">
                          <w:marLeft w:val="0"/>
                          <w:marRight w:val="0"/>
                          <w:marTop w:val="0"/>
                          <w:marBottom w:val="0"/>
                          <w:divBdr>
                            <w:top w:val="none" w:sz="0" w:space="0" w:color="auto"/>
                            <w:left w:val="none" w:sz="0" w:space="0" w:color="auto"/>
                            <w:bottom w:val="none" w:sz="0" w:space="0" w:color="auto"/>
                            <w:right w:val="none" w:sz="0" w:space="0" w:color="auto"/>
                          </w:divBdr>
                          <w:divsChild>
                            <w:div w:id="1500390491">
                              <w:marLeft w:val="0"/>
                              <w:marRight w:val="0"/>
                              <w:marTop w:val="0"/>
                              <w:marBottom w:val="0"/>
                              <w:divBdr>
                                <w:top w:val="none" w:sz="0" w:space="0" w:color="auto"/>
                                <w:left w:val="none" w:sz="0" w:space="0" w:color="auto"/>
                                <w:bottom w:val="none" w:sz="0" w:space="0" w:color="auto"/>
                                <w:right w:val="none" w:sz="0" w:space="0" w:color="auto"/>
                              </w:divBdr>
                              <w:divsChild>
                                <w:div w:id="1374110664">
                                  <w:marLeft w:val="0"/>
                                  <w:marRight w:val="0"/>
                                  <w:marTop w:val="0"/>
                                  <w:marBottom w:val="0"/>
                                  <w:divBdr>
                                    <w:top w:val="none" w:sz="0" w:space="0" w:color="auto"/>
                                    <w:left w:val="none" w:sz="0" w:space="0" w:color="auto"/>
                                    <w:bottom w:val="none" w:sz="0" w:space="0" w:color="auto"/>
                                    <w:right w:val="none" w:sz="0" w:space="0" w:color="auto"/>
                                  </w:divBdr>
                                  <w:divsChild>
                                    <w:div w:id="194202137">
                                      <w:marLeft w:val="0"/>
                                      <w:marRight w:val="0"/>
                                      <w:marTop w:val="0"/>
                                      <w:marBottom w:val="0"/>
                                      <w:divBdr>
                                        <w:top w:val="none" w:sz="0" w:space="0" w:color="auto"/>
                                        <w:left w:val="none" w:sz="0" w:space="0" w:color="auto"/>
                                        <w:bottom w:val="none" w:sz="0" w:space="0" w:color="auto"/>
                                        <w:right w:val="none" w:sz="0" w:space="0" w:color="auto"/>
                                      </w:divBdr>
                                      <w:divsChild>
                                        <w:div w:id="1342511006">
                                          <w:marLeft w:val="0"/>
                                          <w:marRight w:val="0"/>
                                          <w:marTop w:val="0"/>
                                          <w:marBottom w:val="0"/>
                                          <w:divBdr>
                                            <w:top w:val="none" w:sz="0" w:space="0" w:color="auto"/>
                                            <w:left w:val="none" w:sz="0" w:space="0" w:color="auto"/>
                                            <w:bottom w:val="none" w:sz="0" w:space="0" w:color="auto"/>
                                            <w:right w:val="none" w:sz="0" w:space="0" w:color="auto"/>
                                          </w:divBdr>
                                          <w:divsChild>
                                            <w:div w:id="2115054002">
                                              <w:marLeft w:val="0"/>
                                              <w:marRight w:val="0"/>
                                              <w:marTop w:val="0"/>
                                              <w:marBottom w:val="0"/>
                                              <w:divBdr>
                                                <w:top w:val="none" w:sz="0" w:space="0" w:color="auto"/>
                                                <w:left w:val="none" w:sz="0" w:space="0" w:color="auto"/>
                                                <w:bottom w:val="none" w:sz="0" w:space="0" w:color="auto"/>
                                                <w:right w:val="none" w:sz="0" w:space="0" w:color="auto"/>
                                              </w:divBdr>
                                            </w:div>
                                            <w:div w:id="894924453">
                                              <w:marLeft w:val="0"/>
                                              <w:marRight w:val="0"/>
                                              <w:marTop w:val="0"/>
                                              <w:marBottom w:val="0"/>
                                              <w:divBdr>
                                                <w:top w:val="none" w:sz="0" w:space="0" w:color="auto"/>
                                                <w:left w:val="none" w:sz="0" w:space="0" w:color="auto"/>
                                                <w:bottom w:val="none" w:sz="0" w:space="0" w:color="auto"/>
                                                <w:right w:val="none" w:sz="0" w:space="0" w:color="auto"/>
                                              </w:divBdr>
                                            </w:div>
                                            <w:div w:id="1081291956">
                                              <w:marLeft w:val="0"/>
                                              <w:marRight w:val="0"/>
                                              <w:marTop w:val="0"/>
                                              <w:marBottom w:val="0"/>
                                              <w:divBdr>
                                                <w:top w:val="none" w:sz="0" w:space="0" w:color="auto"/>
                                                <w:left w:val="none" w:sz="0" w:space="0" w:color="auto"/>
                                                <w:bottom w:val="none" w:sz="0" w:space="0" w:color="auto"/>
                                                <w:right w:val="none" w:sz="0" w:space="0" w:color="auto"/>
                                              </w:divBdr>
                                            </w:div>
                                            <w:div w:id="1676490665">
                                              <w:marLeft w:val="0"/>
                                              <w:marRight w:val="0"/>
                                              <w:marTop w:val="0"/>
                                              <w:marBottom w:val="0"/>
                                              <w:divBdr>
                                                <w:top w:val="none" w:sz="0" w:space="0" w:color="auto"/>
                                                <w:left w:val="none" w:sz="0" w:space="0" w:color="auto"/>
                                                <w:bottom w:val="none" w:sz="0" w:space="0" w:color="auto"/>
                                                <w:right w:val="none" w:sz="0" w:space="0" w:color="auto"/>
                                              </w:divBdr>
                                            </w:div>
                                            <w:div w:id="1221330119">
                                              <w:marLeft w:val="0"/>
                                              <w:marRight w:val="0"/>
                                              <w:marTop w:val="0"/>
                                              <w:marBottom w:val="0"/>
                                              <w:divBdr>
                                                <w:top w:val="none" w:sz="0" w:space="0" w:color="auto"/>
                                                <w:left w:val="none" w:sz="0" w:space="0" w:color="auto"/>
                                                <w:bottom w:val="none" w:sz="0" w:space="0" w:color="auto"/>
                                                <w:right w:val="none" w:sz="0" w:space="0" w:color="auto"/>
                                              </w:divBdr>
                                            </w:div>
                                            <w:div w:id="1049957282">
                                              <w:marLeft w:val="0"/>
                                              <w:marRight w:val="0"/>
                                              <w:marTop w:val="0"/>
                                              <w:marBottom w:val="0"/>
                                              <w:divBdr>
                                                <w:top w:val="none" w:sz="0" w:space="0" w:color="auto"/>
                                                <w:left w:val="none" w:sz="0" w:space="0" w:color="auto"/>
                                                <w:bottom w:val="none" w:sz="0" w:space="0" w:color="auto"/>
                                                <w:right w:val="none" w:sz="0" w:space="0" w:color="auto"/>
                                              </w:divBdr>
                                            </w:div>
                                            <w:div w:id="1223100277">
                                              <w:marLeft w:val="0"/>
                                              <w:marRight w:val="0"/>
                                              <w:marTop w:val="0"/>
                                              <w:marBottom w:val="0"/>
                                              <w:divBdr>
                                                <w:top w:val="none" w:sz="0" w:space="0" w:color="auto"/>
                                                <w:left w:val="none" w:sz="0" w:space="0" w:color="auto"/>
                                                <w:bottom w:val="none" w:sz="0" w:space="0" w:color="auto"/>
                                                <w:right w:val="none" w:sz="0" w:space="0" w:color="auto"/>
                                              </w:divBdr>
                                            </w:div>
                                            <w:div w:id="624194993">
                                              <w:marLeft w:val="0"/>
                                              <w:marRight w:val="0"/>
                                              <w:marTop w:val="0"/>
                                              <w:marBottom w:val="0"/>
                                              <w:divBdr>
                                                <w:top w:val="none" w:sz="0" w:space="0" w:color="auto"/>
                                                <w:left w:val="none" w:sz="0" w:space="0" w:color="auto"/>
                                                <w:bottom w:val="none" w:sz="0" w:space="0" w:color="auto"/>
                                                <w:right w:val="none" w:sz="0" w:space="0" w:color="auto"/>
                                              </w:divBdr>
                                            </w:div>
                                            <w:div w:id="76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f.ecr.symposium@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1457</Words>
  <Characters>8017</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2</cp:revision>
  <dcterms:created xsi:type="dcterms:W3CDTF">2021-06-20T02:40:00Z</dcterms:created>
  <dcterms:modified xsi:type="dcterms:W3CDTF">2021-06-20T02:40:00Z</dcterms:modified>
</cp:coreProperties>
</file>